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063"/>
        <w:spacing w:before="219" w:line="589" w:lineRule="exact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2"/>
        </w:rPr>
        <w:t>严重不良事件报告审查</w:t>
      </w:r>
    </w:p>
    <w:p>
      <w:pPr>
        <w:spacing w:line="136" w:lineRule="exact"/>
        <w:rPr/>
      </w:pPr>
      <w:r/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21"/>
        <w:gridCol w:w="6233"/>
        <w:gridCol w:w="1472"/>
      </w:tblGrid>
      <w:tr>
        <w:trPr>
          <w:trHeight w:val="726" w:hRule="atLeast"/>
        </w:trPr>
        <w:tc>
          <w:tcPr>
            <w:tcW w:w="821" w:type="dxa"/>
            <w:vAlign w:val="top"/>
          </w:tcPr>
          <w:p>
            <w:pPr>
              <w:ind w:left="208"/>
              <w:spacing w:before="80" w:line="35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11"/>
              </w:rPr>
              <w:t>项目</w:t>
            </w:r>
          </w:p>
          <w:p>
            <w:pPr>
              <w:ind w:left="207"/>
              <w:spacing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名称</w:t>
            </w:r>
          </w:p>
        </w:tc>
        <w:tc>
          <w:tcPr>
            <w:tcW w:w="770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821" w:type="dxa"/>
            <w:vAlign w:val="top"/>
          </w:tcPr>
          <w:p>
            <w:pPr>
              <w:ind w:left="203"/>
              <w:spacing w:before="122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ind w:left="112"/>
              <w:spacing w:before="12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ind w:left="119"/>
              <w:spacing w:before="81" w:line="289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  <w:position w:val="1"/>
              </w:rPr>
              <w:t>具备请划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7"/>
                <w:position w:val="1"/>
              </w:rPr>
              <w:t>√</w:t>
            </w:r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79"/>
              <w:spacing w:before="16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ind w:left="111"/>
              <w:spacing w:before="132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严重不良事件报告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6" w:hRule="atLeast"/>
        </w:trPr>
        <w:tc>
          <w:tcPr>
            <w:tcW w:w="821" w:type="dxa"/>
            <w:vAlign w:val="top"/>
          </w:tcPr>
          <w:p>
            <w:pPr>
              <w:ind w:left="359"/>
              <w:spacing w:before="16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ind w:left="111"/>
              <w:spacing w:before="13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其他伦理委员会对其中心的非预期药物严重不良反应审查意见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6" w:h="16839"/>
      <w:pgMar w:top="1431" w:right="1687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2025-03-18T11:07:10</vt:filetime>
  </property>
</Properties>
</file>