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8175D">
      <w:pPr>
        <w:pStyle w:val="3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附件1：</w:t>
      </w:r>
    </w:p>
    <w:p w14:paraId="6F86D2D9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highlight w:val="none"/>
          <w:lang w:val="en-US" w:eastAsia="zh-CN"/>
        </w:rPr>
        <w:t>成都市第六人民医院东虹院区视频监控维修项目询价内容</w:t>
      </w:r>
    </w:p>
    <w:p w14:paraId="3B6DB074"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前提：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询价内容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中标注“★”号的条款为本次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项目的实质性要求，供应商应全部满足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否则按照无效处理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。</w:t>
      </w:r>
    </w:p>
    <w:p w14:paraId="28FA85EF">
      <w:pPr>
        <w:pStyle w:val="2"/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4E08F0E">
      <w:pPr>
        <w:pStyle w:val="2"/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★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服务内容及技术要求</w:t>
      </w:r>
    </w:p>
    <w:tbl>
      <w:tblPr>
        <w:tblStyle w:val="4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10"/>
        <w:gridCol w:w="621"/>
        <w:gridCol w:w="585"/>
        <w:gridCol w:w="5370"/>
      </w:tblGrid>
      <w:tr w14:paraId="6EE8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C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B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9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B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E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</w:tr>
      <w:tr w14:paraId="55BE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B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4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更换门诊2楼故障人脸识别摄像机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7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F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55A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1.支持人脸检测、通用行为分析、SMD；支持智能编码和AI编码，减少存储压力；</w:t>
            </w:r>
          </w:p>
        </w:tc>
      </w:tr>
      <w:tr w14:paraId="2E50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19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4D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49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AD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4B4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2.内置GPU芯片，支持深度学习算法；</w:t>
            </w:r>
          </w:p>
        </w:tc>
      </w:tr>
      <w:tr w14:paraId="1FC7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2C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20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2F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00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5F1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3.支持两种智能资源切换：人脸检测、通用行为分析；</w:t>
            </w:r>
          </w:p>
        </w:tc>
      </w:tr>
      <w:tr w14:paraId="2E6D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DC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7F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D8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0C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50E9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4.支持人脸检测：支持跟踪，支持优选，支持抓拍，支持上报最优的人脸抓图，人脸曝光，支持人脸属性提取，支持6种属性，8种表情；</w:t>
            </w:r>
          </w:p>
        </w:tc>
      </w:tr>
      <w:tr w14:paraId="27BF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F1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C7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65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3B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583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5.支持绊线入侵，区域入侵，物品遗留，物品搬移，徘徊检测，人员聚集；</w:t>
            </w:r>
          </w:p>
        </w:tc>
      </w:tr>
      <w:tr w14:paraId="2C31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6E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67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F4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AD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6A18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6.采用星光级超低照度400万像素1/2.7英寸CMOS图像传感器，低照度效果好，图像清晰度高；</w:t>
            </w:r>
          </w:p>
        </w:tc>
      </w:tr>
      <w:tr w14:paraId="2FEC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41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BF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E7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A3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9FF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7.最大可输出400万( 2688×1520 )@25fps；</w:t>
            </w:r>
          </w:p>
        </w:tc>
      </w:tr>
      <w:tr w14:paraId="09FD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5E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30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3C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D3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DE5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8.支持H.265编码，压缩比高，实现超低码流传输；</w:t>
            </w:r>
          </w:p>
        </w:tc>
      </w:tr>
      <w:tr w14:paraId="74A7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82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C1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83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21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A6D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9.内置高效红外补光灯，最大红外监控距离50米；</w:t>
            </w:r>
          </w:p>
        </w:tc>
      </w:tr>
      <w:tr w14:paraId="4E99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FC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82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B9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1D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9C9D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10.支持走廊模式，宽动态，3D降噪，强光抑制，背光补偿，数字水印，适用不同监控环境；</w:t>
            </w:r>
          </w:p>
        </w:tc>
      </w:tr>
      <w:tr w14:paraId="64FDC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72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67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56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73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D99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11.支持ROI，SMART H.264/H.265，AI编码，智能编码，灵活编码、适用不同带宽和存储环境；</w:t>
            </w:r>
          </w:p>
        </w:tc>
      </w:tr>
      <w:tr w14:paraId="7AF4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C7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91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AC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D3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1309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12.支持报警1进1出，音频1进1出，最大支持256G Micro SD卡，内置MIC；</w:t>
            </w:r>
          </w:p>
        </w:tc>
      </w:tr>
      <w:tr w14:paraId="0ECE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15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D1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AD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88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11B4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13.支持DC12V供电方式，支持PoE；</w:t>
            </w:r>
          </w:p>
        </w:tc>
      </w:tr>
      <w:tr w14:paraId="423B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77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37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5F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26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552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14.支持IP67防护等级；</w:t>
            </w:r>
          </w:p>
        </w:tc>
      </w:tr>
      <w:tr w14:paraId="5354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42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7C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A7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54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C9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15.支持SMD3.0。</w:t>
            </w:r>
          </w:p>
        </w:tc>
      </w:tr>
      <w:tr w14:paraId="6526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7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2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检修无图像及图像异常的视频通道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E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9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CD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检查无图像及图像异常的原因，修复或更换相关设备、材料。</w:t>
            </w:r>
          </w:p>
        </w:tc>
      </w:tr>
      <w:tr w14:paraId="7FC1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8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E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更换部分提示状态较差和警告的硬盘，增加存储1、存储3、存储6的全局热备硬盘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B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B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D465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1.硬盘容量：6T；</w:t>
            </w:r>
          </w:p>
        </w:tc>
      </w:tr>
      <w:tr w14:paraId="1A7E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4A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BF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A2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67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4AF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2.硬盘转速：7200RPM；</w:t>
            </w:r>
          </w:p>
        </w:tc>
      </w:tr>
      <w:tr w14:paraId="1AFE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7F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78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50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23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CD5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3.存储驱动缓冲区大小：256MB；</w:t>
            </w:r>
          </w:p>
        </w:tc>
      </w:tr>
      <w:tr w14:paraId="4416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30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03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39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A1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718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4.硬盘尺寸：3.5；</w:t>
            </w:r>
          </w:p>
        </w:tc>
      </w:tr>
      <w:tr w14:paraId="3AF8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CE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C9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92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CD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7017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5.接口：串行ATA III；</w:t>
            </w:r>
          </w:p>
        </w:tc>
      </w:tr>
      <w:tr w14:paraId="5DEB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2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67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0C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00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897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6.硬盘接口速率：6Gbit/秒；</w:t>
            </w:r>
          </w:p>
        </w:tc>
      </w:tr>
      <w:tr w14:paraId="0ED8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FD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85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C0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14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581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7.平均等待时间：4.16 毫秒；</w:t>
            </w:r>
          </w:p>
        </w:tc>
      </w:tr>
      <w:tr w14:paraId="6006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E1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48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1C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7C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027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8.每扇面字节数：4096；</w:t>
            </w:r>
          </w:p>
        </w:tc>
      </w:tr>
      <w:tr w14:paraId="7CE4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61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1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17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B6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CF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9.平均故障时间：2000000小时。</w:t>
            </w:r>
          </w:p>
        </w:tc>
      </w:tr>
      <w:tr w14:paraId="7D0F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5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8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新增24口管理型千兆网络设备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5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6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DD3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1.交换容量:336G；</w:t>
            </w:r>
          </w:p>
        </w:tc>
      </w:tr>
      <w:tr w14:paraId="0D31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9A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17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AE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3F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684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2.包转发率:108/126Mpps；</w:t>
            </w:r>
          </w:p>
        </w:tc>
      </w:tr>
      <w:tr w14:paraId="40ED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92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A2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97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F4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2BC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3.管理端口:1个 Console 口；</w:t>
            </w:r>
          </w:p>
        </w:tc>
      </w:tr>
      <w:tr w14:paraId="5D6D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7C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B8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E7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1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667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4.固定端口:24*10/100/1000Base-T、以太网端口4*1000Base-XSFP光口；</w:t>
            </w:r>
          </w:p>
        </w:tc>
      </w:tr>
      <w:tr w14:paraId="53C4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F9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58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70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B8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E21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5.流量控制:支持802.3x流控及半双工背压流控；</w:t>
            </w:r>
          </w:p>
        </w:tc>
      </w:tr>
      <w:tr w14:paraId="262C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AF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AB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5A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29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9774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6.堆叠:支持 9 台堆叠；</w:t>
            </w:r>
          </w:p>
        </w:tc>
      </w:tr>
      <w:tr w14:paraId="0754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DB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41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EC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5A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FE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7.支持链路聚合、VLAN、DHCP、组播、风暴抑制、二层环网协议、镜像等。</w:t>
            </w:r>
          </w:p>
        </w:tc>
      </w:tr>
      <w:tr w14:paraId="1F10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9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5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8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0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AA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对整个监控系统核心设备做全面检测、维护和测试，清理灰尘，检查电线、网线、地线等的连接状态，排除潜在风险。</w:t>
            </w:r>
          </w:p>
        </w:tc>
      </w:tr>
    </w:tbl>
    <w:p w14:paraId="0000F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★二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、服务要求</w:t>
      </w:r>
    </w:p>
    <w:p w14:paraId="3275F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1.技术能力：</w:t>
      </w:r>
    </w:p>
    <w:p w14:paraId="4D56F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供应商需具备专业的监控系统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维修、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安装技术团队，能够处理可能出现的技术问题。</w:t>
      </w:r>
    </w:p>
    <w:p w14:paraId="264CB8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.质量标准：</w:t>
      </w:r>
    </w:p>
    <w:p w14:paraId="636CF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维修后系统需符合相关安全规范和标准及医院安全管理要求。</w:t>
      </w:r>
    </w:p>
    <w:p w14:paraId="2B9D1B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4.安全规范：</w:t>
      </w:r>
    </w:p>
    <w:p w14:paraId="115045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施工过程需遵守医院安全管理制度，确保不影响医院正常医疗秩序。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涉及数据迁移或系统调试时，需做好数据备份与隐私保护。</w:t>
      </w:r>
    </w:p>
    <w:p w14:paraId="1ABAFD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★三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、商务要求</w:t>
      </w:r>
    </w:p>
    <w:p w14:paraId="733091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工期要求：合同签订后接医院通知起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个工作日内完成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视频监控系统维修及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调试工作。如因供应商原因导致工期延误，每延误一天，按合同总金额的1%扣除违约金。</w:t>
      </w:r>
    </w:p>
    <w:p w14:paraId="5F5772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验收标准：监控系统运行正常，摄像头画面清晰、传输稳定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，能正常调取录像资料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现有故障排除。</w:t>
      </w:r>
    </w:p>
    <w:p w14:paraId="7360C8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3.售后服务：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新安装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交换机及摄像头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从验收合格之日起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1年质保，新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安装的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硬盘从验收合格之日起3年质保。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相关设备出现故障时，技术人员8小时内赶赴现场，协助查清故障原因，尽最大可有现场实时排除故障。情况严重时立即远程技术支持，并在2小时内赶赴现场。</w:t>
      </w:r>
    </w:p>
    <w:p w14:paraId="3D92A3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4、付款方式：项目验收合格后，供应商提供正规发票，医院在30日内支付合同总金额的95%，剩余5%待质保期满一年后30日内无息支付。</w:t>
      </w:r>
    </w:p>
    <w:p w14:paraId="5F8399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四、报价及限价要求</w:t>
      </w:r>
    </w:p>
    <w:p w14:paraId="25C02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本项目预算费用1.9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元，供应商应根据本项目的服务内容和要求，在本项目预算范围内进行报价，超过预算报价为无效报价。</w:t>
      </w:r>
    </w:p>
    <w:p w14:paraId="79727397"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 xml:space="preserve">                           </w:t>
      </w:r>
    </w:p>
    <w:p w14:paraId="3549D843">
      <w:pPr>
        <w:pStyle w:val="2"/>
        <w:numPr>
          <w:ilvl w:val="0"/>
          <w:numId w:val="0"/>
        </w:numPr>
        <w:ind w:firstLine="1470" w:firstLineChars="700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东虹院区视频监控系统维修项目采购预算限价单</w:t>
      </w:r>
    </w:p>
    <w:tbl>
      <w:tblPr>
        <w:tblStyle w:val="4"/>
        <w:tblW w:w="8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80"/>
        <w:gridCol w:w="1080"/>
        <w:gridCol w:w="1080"/>
        <w:gridCol w:w="1080"/>
        <w:gridCol w:w="1080"/>
        <w:gridCol w:w="2160"/>
      </w:tblGrid>
      <w:tr w14:paraId="7A86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D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3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2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4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80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0E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合计限价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3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FEC0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BE8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B17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D35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D08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D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4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F71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8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B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4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人脸识别摄像机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2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C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9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330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E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报价应包含系统检测维护、故障设备拆除、安装调试、安装所需辅材、检测故障更换所需线路辅材、人工、运输、税费等一切费用。如在视频通道检测中如遇交换机或摄像头故障需要更换，费用除外。</w:t>
            </w:r>
          </w:p>
        </w:tc>
      </w:tr>
      <w:tr w14:paraId="0819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F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2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视频通道检修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8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F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1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877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87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A3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7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2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6T硬盘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5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8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C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E20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81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4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3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2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24口管理型千兆网络交换机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2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4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C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E17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B7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16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3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3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技术服务费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2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C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2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7E5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E5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80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5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8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预算合计：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AEE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021A97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A08AF9">
      <w:pPr>
        <w:pStyle w:val="2"/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0867"/>
    <w:rsid w:val="6D8A3AE1"/>
    <w:rsid w:val="73C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1581</Words>
  <Characters>1846</Characters>
  <Lines>0</Lines>
  <Paragraphs>0</Paragraphs>
  <TotalTime>4</TotalTime>
  <ScaleCrop>false</ScaleCrop>
  <LinksUpToDate>false</LinksUpToDate>
  <CharactersWithSpaces>1884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付义</cp:lastModifiedBy>
  <dcterms:modified xsi:type="dcterms:W3CDTF">2025-06-25T02:39:19Z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eyJoZGlkIjoiZjU3NTcwZGFkMmM0MDNiZjcxZDJhNDk4Yjk1NzhiYTIiLCJ1c2VySWQiOiIxNjE5MjkzNDIxIn0=</vt:lpwstr>
  </property>
  <property fmtid="{D5CDD505-2E9C-101B-9397-08002B2CF9AE}" pid="4" name="ICV">
    <vt:lpwstr>BCB262796F844EBBB768C6122DC67DFC_12</vt:lpwstr>
  </property>
</Properties>
</file>