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2E14">
      <w:pPr>
        <w:ind w:right="1302" w:rightChars="620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Toc25528"/>
      <w:r>
        <w:rPr>
          <w:rFonts w:hint="eastAsia" w:ascii="仿宋" w:hAnsi="仿宋" w:eastAsia="仿宋"/>
          <w:sz w:val="24"/>
          <w:szCs w:val="24"/>
          <w:lang w:val="en-US" w:eastAsia="zh-CN"/>
        </w:rPr>
        <w:t>附件3：</w:t>
      </w:r>
    </w:p>
    <w:bookmarkEnd w:id="0"/>
    <w:p w14:paraId="4530C87F">
      <w:pPr>
        <w:widowControl/>
        <w:spacing w:line="360" w:lineRule="atLeast"/>
        <w:jc w:val="center"/>
        <w:outlineLvl w:val="1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1" w:name="_Toc4778"/>
      <w:r>
        <w:rPr>
          <w:rFonts w:hint="eastAsia" w:ascii="仿宋" w:hAnsi="仿宋" w:eastAsia="仿宋"/>
          <w:b/>
          <w:sz w:val="32"/>
          <w:szCs w:val="32"/>
        </w:rPr>
        <w:t>报价</w:t>
      </w:r>
      <w:bookmarkEnd w:id="1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</w:t>
      </w:r>
    </w:p>
    <w:p w14:paraId="4CE302A6">
      <w:pPr>
        <w:jc w:val="left"/>
        <w:rPr>
          <w:rFonts w:ascii="仿宋" w:hAnsi="仿宋" w:eastAsia="仿宋"/>
          <w:szCs w:val="21"/>
        </w:rPr>
      </w:pPr>
    </w:p>
    <w:p w14:paraId="3CCE945C">
      <w:pPr>
        <w:ind w:right="1302" w:rightChars="62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项目名称：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成都市第六人民医院东虹院区视频</w:t>
      </w:r>
      <w:r>
        <w:rPr>
          <w:rFonts w:hint="eastAsia" w:ascii="仿宋" w:hAnsi="仿宋" w:eastAsia="仿宋"/>
          <w:sz w:val="24"/>
          <w:szCs w:val="24"/>
        </w:rPr>
        <w:t>监控系统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/>
          <w:sz w:val="24"/>
          <w:szCs w:val="24"/>
        </w:rPr>
        <w:t>项目</w:t>
      </w:r>
    </w:p>
    <w:tbl>
      <w:tblPr>
        <w:tblStyle w:val="3"/>
        <w:tblW w:w="84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05"/>
        <w:gridCol w:w="930"/>
        <w:gridCol w:w="990"/>
        <w:gridCol w:w="1245"/>
        <w:gridCol w:w="1395"/>
        <w:gridCol w:w="945"/>
      </w:tblGrid>
      <w:tr w14:paraId="6086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6" w:type="dxa"/>
            <w:vAlign w:val="center"/>
          </w:tcPr>
          <w:p w14:paraId="688680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05" w:type="dxa"/>
          </w:tcPr>
          <w:p w14:paraId="5E1648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D29F35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930" w:type="dxa"/>
            <w:vAlign w:val="center"/>
          </w:tcPr>
          <w:p w14:paraId="6B728D3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0" w:type="dxa"/>
            <w:vAlign w:val="center"/>
          </w:tcPr>
          <w:p w14:paraId="0C5696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45" w:type="dxa"/>
            <w:vAlign w:val="center"/>
          </w:tcPr>
          <w:p w14:paraId="2EAAE56D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 w14:paraId="3C869DD4"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总价（元）</w:t>
            </w:r>
          </w:p>
        </w:tc>
        <w:tc>
          <w:tcPr>
            <w:tcW w:w="945" w:type="dxa"/>
            <w:vAlign w:val="center"/>
          </w:tcPr>
          <w:p w14:paraId="0088447D">
            <w:pPr>
              <w:ind w:left="311" w:hanging="355" w:hangingChars="14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1391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6" w:type="dxa"/>
          </w:tcPr>
          <w:p w14:paraId="4DF5584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</w:tcPr>
          <w:p w14:paraId="0E6569A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人脸识别摄像机</w:t>
            </w:r>
          </w:p>
        </w:tc>
        <w:tc>
          <w:tcPr>
            <w:tcW w:w="930" w:type="dxa"/>
          </w:tcPr>
          <w:p w14:paraId="4CD67A0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</w:tcPr>
          <w:p w14:paraId="489CC87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245" w:type="dxa"/>
          </w:tcPr>
          <w:p w14:paraId="1737F9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CFF97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5885E7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12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6" w:type="dxa"/>
          </w:tcPr>
          <w:p w14:paraId="4EB6701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</w:tcPr>
          <w:p w14:paraId="0061B12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视频通道检修</w:t>
            </w:r>
          </w:p>
        </w:tc>
        <w:tc>
          <w:tcPr>
            <w:tcW w:w="930" w:type="dxa"/>
          </w:tcPr>
          <w:p w14:paraId="1D2F56A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0" w:type="dxa"/>
          </w:tcPr>
          <w:p w14:paraId="25D732C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45" w:type="dxa"/>
          </w:tcPr>
          <w:p w14:paraId="339F07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08DA5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6466DC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E9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6" w:type="dxa"/>
          </w:tcPr>
          <w:p w14:paraId="10EF612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</w:tcPr>
          <w:p w14:paraId="211B41F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6T硬盘</w:t>
            </w:r>
          </w:p>
        </w:tc>
        <w:tc>
          <w:tcPr>
            <w:tcW w:w="930" w:type="dxa"/>
          </w:tcPr>
          <w:p w14:paraId="516949B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</w:tcPr>
          <w:p w14:paraId="562F481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45" w:type="dxa"/>
          </w:tcPr>
          <w:p w14:paraId="4756D7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5B011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2AD71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52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6" w:type="dxa"/>
          </w:tcPr>
          <w:p w14:paraId="0AB0921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</w:tcPr>
          <w:p w14:paraId="4519344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24口管理型千兆网络交换机</w:t>
            </w:r>
          </w:p>
        </w:tc>
        <w:tc>
          <w:tcPr>
            <w:tcW w:w="930" w:type="dxa"/>
          </w:tcPr>
          <w:p w14:paraId="7024684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</w:tcPr>
          <w:p w14:paraId="264D66C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45" w:type="dxa"/>
          </w:tcPr>
          <w:p w14:paraId="2D5CF8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5D789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2478A9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40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6" w:type="dxa"/>
          </w:tcPr>
          <w:p w14:paraId="1E9F18F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</w:tcPr>
          <w:p w14:paraId="7D645C9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技术服务费</w:t>
            </w:r>
          </w:p>
        </w:tc>
        <w:tc>
          <w:tcPr>
            <w:tcW w:w="930" w:type="dxa"/>
          </w:tcPr>
          <w:p w14:paraId="2A9AF1D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</w:tcPr>
          <w:p w14:paraId="39495A6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45" w:type="dxa"/>
          </w:tcPr>
          <w:p w14:paraId="547578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34DB9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0E49E4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00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06" w:type="dxa"/>
            <w:gridSpan w:val="7"/>
          </w:tcPr>
          <w:p w14:paraId="33B49B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报价合计（元）：大写：</w:t>
            </w:r>
          </w:p>
        </w:tc>
      </w:tr>
    </w:tbl>
    <w:p w14:paraId="3021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注:所有报价均用人民币表示,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首次报价，最终报价已询价日的现场报价为准。报价应包含系统检测维护、故障设备拆除、安装调试、安装所需辅材、检测故障更换所需线路辅材、人工、运输、税费等一切费用。如在视频通道检测中如遇交换机或摄像头故障需要更换，费用除外。</w:t>
      </w:r>
      <w:bookmarkStart w:id="2" w:name="_GoBack"/>
      <w:bookmarkEnd w:id="2"/>
    </w:p>
    <w:p w14:paraId="59680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4965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782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供应商名称：XXX（盖单位公章）</w:t>
      </w:r>
    </w:p>
    <w:p w14:paraId="2FE6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法定代表人/单位负责人或授权代表（签字或加盖个人印章）：XXX</w:t>
      </w:r>
    </w:p>
    <w:p w14:paraId="49E4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日      期：XXX年XXX月XXX日 </w:t>
      </w:r>
    </w:p>
    <w:p w14:paraId="0AE46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7431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5872"/>
    <w:rsid w:val="29BA12A4"/>
    <w:rsid w:val="53437678"/>
    <w:rsid w:val="65631B6F"/>
    <w:rsid w:val="71D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305</Characters>
  <Lines>0</Lines>
  <Paragraphs>0</Paragraphs>
  <TotalTime>5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2025-06-25T02:32:33Z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1E3EE8764E5A4BDB899AC82871DABD90_12</vt:lpwstr>
  </property>
</Properties>
</file>