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33ED6">
      <w:pPr>
        <w:pStyle w:val="2"/>
        <w:rPr>
          <w:rFonts w:hint="default" w:ascii="Arial" w:hAnsi="Arial" w:eastAsia="宋体" w:cs="Arial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一、材料要求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307"/>
        <w:gridCol w:w="6193"/>
      </w:tblGrid>
      <w:tr w14:paraId="44C51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pct"/>
            <w:vAlign w:val="center"/>
          </w:tcPr>
          <w:p w14:paraId="33E23B5F">
            <w:pPr>
              <w:jc w:val="center"/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767" w:type="pct"/>
            <w:vAlign w:val="center"/>
          </w:tcPr>
          <w:p w14:paraId="28652498"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材料名称</w:t>
            </w:r>
          </w:p>
        </w:tc>
        <w:tc>
          <w:tcPr>
            <w:tcW w:w="3634" w:type="pct"/>
            <w:vAlign w:val="center"/>
          </w:tcPr>
          <w:p w14:paraId="50A4156C">
            <w:pPr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技术参数</w:t>
            </w:r>
          </w:p>
        </w:tc>
      </w:tr>
      <w:tr w14:paraId="05FE1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pct"/>
            <w:vAlign w:val="center"/>
          </w:tcPr>
          <w:p w14:paraId="6088A808">
            <w:pPr>
              <w:jc w:val="center"/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67" w:type="pct"/>
            <w:vAlign w:val="center"/>
          </w:tcPr>
          <w:p w14:paraId="0692DA75"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六类网线</w:t>
            </w:r>
          </w:p>
        </w:tc>
        <w:tc>
          <w:tcPr>
            <w:tcW w:w="3634" w:type="pct"/>
            <w:vAlign w:val="center"/>
          </w:tcPr>
          <w:p w14:paraId="1BE6ED96">
            <w:pPr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1、</w:t>
            </w:r>
            <w:r>
              <w:rPr>
                <w:rFonts w:ascii="仿宋" w:hAnsi="仿宋" w:eastAsia="仿宋" w:cs="宋体"/>
                <w:sz w:val="21"/>
                <w:szCs w:val="21"/>
              </w:rPr>
              <w:t>产品标准：YD/T 1019、YD/T 926、TIA/EIA-568C.2。</w:t>
            </w:r>
          </w:p>
          <w:p w14:paraId="2A3FDD93">
            <w:pPr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2、</w:t>
            </w:r>
            <w:r>
              <w:rPr>
                <w:rFonts w:ascii="仿宋" w:hAnsi="仿宋" w:eastAsia="仿宋" w:cs="宋体"/>
                <w:sz w:val="21"/>
                <w:szCs w:val="21"/>
              </w:rPr>
              <w:t>产品特性：产品满足六类电缆标准要求；中心为十字骨架隔离设计，增强带宽和网络性能；导体采用23AWG无氧铜线(99.99%)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。</w:t>
            </w:r>
          </w:p>
          <w:p w14:paraId="27444DCA">
            <w:pPr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3、线缆</w:t>
            </w:r>
            <w:r>
              <w:rPr>
                <w:rFonts w:ascii="仿宋" w:hAnsi="仿宋" w:eastAsia="仿宋" w:cs="宋体"/>
                <w:sz w:val="21"/>
                <w:szCs w:val="21"/>
              </w:rPr>
              <w:t>采用成轴包装，保护结构稳定。</w:t>
            </w:r>
          </w:p>
        </w:tc>
      </w:tr>
      <w:tr w14:paraId="71B66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pct"/>
            <w:vAlign w:val="center"/>
          </w:tcPr>
          <w:p w14:paraId="3761EC1C">
            <w:pPr>
              <w:jc w:val="center"/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67" w:type="pct"/>
            <w:vAlign w:val="center"/>
          </w:tcPr>
          <w:p w14:paraId="4BA9CBFB"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六类网络模块</w:t>
            </w:r>
          </w:p>
        </w:tc>
        <w:tc>
          <w:tcPr>
            <w:tcW w:w="3634" w:type="pct"/>
            <w:vAlign w:val="center"/>
          </w:tcPr>
          <w:p w14:paraId="54454DC4">
            <w:pPr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1、通用线序标签清晰注于模块上。</w:t>
            </w:r>
          </w:p>
          <w:p w14:paraId="0A952C11">
            <w:pPr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2、可接线径0.</w:t>
            </w:r>
            <w:r>
              <w:rPr>
                <w:rFonts w:ascii="仿宋" w:hAnsi="仿宋" w:eastAsia="仿宋" w:cs="宋体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5mm-0.6mm。</w:t>
            </w:r>
          </w:p>
          <w:p w14:paraId="465E3B04">
            <w:pPr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3、免接线工具设计。</w:t>
            </w:r>
          </w:p>
        </w:tc>
      </w:tr>
      <w:tr w14:paraId="36416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pct"/>
            <w:vAlign w:val="center"/>
          </w:tcPr>
          <w:p w14:paraId="5816B7E2">
            <w:pPr>
              <w:jc w:val="center"/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67" w:type="pct"/>
            <w:vAlign w:val="center"/>
          </w:tcPr>
          <w:p w14:paraId="76E04AA6"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面板</w:t>
            </w:r>
          </w:p>
        </w:tc>
        <w:tc>
          <w:tcPr>
            <w:tcW w:w="3634" w:type="pct"/>
            <w:vAlign w:val="center"/>
          </w:tcPr>
          <w:p w14:paraId="45B16E43">
            <w:pPr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1、根据国际86型标准设计制造。</w:t>
            </w:r>
          </w:p>
          <w:p w14:paraId="066D1BD8">
            <w:pPr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2、嵌入式面板，安装方便。</w:t>
            </w:r>
          </w:p>
          <w:p w14:paraId="5D7FF04E">
            <w:pPr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3、面板表面带图标及语音数据标签框，方便识别数据和语音端口。</w:t>
            </w:r>
          </w:p>
          <w:p w14:paraId="40FD76EB">
            <w:pPr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4、配有防尘盖以保护模块、遮蔽灰尘和污物进入。</w:t>
            </w:r>
          </w:p>
          <w:p w14:paraId="6463C060">
            <w:pPr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5、备有适用于各种环境的1-4孔面板。</w:t>
            </w:r>
          </w:p>
          <w:p w14:paraId="3D5E5678">
            <w:pPr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6、采用满足94V-0防火耐热材料。</w:t>
            </w:r>
          </w:p>
        </w:tc>
      </w:tr>
      <w:tr w14:paraId="2D3FE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pct"/>
            <w:vAlign w:val="center"/>
          </w:tcPr>
          <w:p w14:paraId="4D960AE2">
            <w:pPr>
              <w:jc w:val="center"/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67" w:type="pct"/>
            <w:vAlign w:val="center"/>
          </w:tcPr>
          <w:p w14:paraId="1896027D"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六类水晶头</w:t>
            </w:r>
          </w:p>
        </w:tc>
        <w:tc>
          <w:tcPr>
            <w:tcW w:w="3634" w:type="pct"/>
            <w:vAlign w:val="center"/>
          </w:tcPr>
          <w:p w14:paraId="53462485">
            <w:pPr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1、符合T568A和T568B线序；簧片采用三叉Z片，镀金50μ”(inch)；</w:t>
            </w:r>
          </w:p>
          <w:p w14:paraId="2696C8AF">
            <w:pPr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2、外壳材料为透明聚碳酸酯或金属屏蔽层；UL94-V2。</w:t>
            </w:r>
          </w:p>
          <w:p w14:paraId="0BC4466C">
            <w:pPr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3、电气性能和传输特性：UL应用最大250</w:t>
            </w:r>
            <w:r>
              <w:rPr>
                <w:rFonts w:ascii="仿宋" w:hAnsi="仿宋" w:eastAsia="仿宋" w:cs="宋体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volts</w:t>
            </w:r>
            <w:r>
              <w:rPr>
                <w:rFonts w:ascii="仿宋" w:hAnsi="仿宋" w:eastAsia="仿宋" w:cs="宋体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AC；介质耐电压伏特数：500volts</w:t>
            </w:r>
            <w:r>
              <w:rPr>
                <w:rFonts w:ascii="仿宋" w:hAnsi="仿宋" w:eastAsia="仿宋" w:cs="宋体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AC；绝缘电阻：100百万欧姆。</w:t>
            </w:r>
            <w:bookmarkStart w:id="0" w:name="_GoBack"/>
            <w:bookmarkEnd w:id="0"/>
          </w:p>
        </w:tc>
      </w:tr>
      <w:tr w14:paraId="27162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pct"/>
            <w:vAlign w:val="center"/>
          </w:tcPr>
          <w:p w14:paraId="5EDC9EB9">
            <w:pPr>
              <w:jc w:val="center"/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67" w:type="pct"/>
            <w:vAlign w:val="center"/>
          </w:tcPr>
          <w:p w14:paraId="2D1F4362"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其他辅助材料</w:t>
            </w:r>
          </w:p>
        </w:tc>
        <w:tc>
          <w:tcPr>
            <w:tcW w:w="3634" w:type="pct"/>
            <w:vAlign w:val="center"/>
          </w:tcPr>
          <w:p w14:paraId="32F0D3EB">
            <w:pPr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满足国家相关部门的质量要求</w:t>
            </w:r>
          </w:p>
        </w:tc>
      </w:tr>
    </w:tbl>
    <w:p w14:paraId="26D81B7E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50" w:afterAutospacing="0"/>
        <w:ind w:leftChars="0" w:right="0" w:rightChars="0"/>
        <w:jc w:val="left"/>
        <w:rPr>
          <w:rFonts w:hint="eastAsia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施工要求</w:t>
      </w:r>
    </w:p>
    <w:p w14:paraId="73960BD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80" w:lineRule="atLeast"/>
        <w:ind w:left="0" w:right="0" w:firstLine="0"/>
        <w:jc w:val="left"/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1、布线工程包括计算机网络线路铺设，标签制作，网络测试网络线路维修。</w:t>
      </w:r>
    </w:p>
    <w:p w14:paraId="3DA360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80" w:lineRule="atLeast"/>
        <w:ind w:left="0" w:right="0" w:firstLine="0"/>
        <w:jc w:val="left"/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（1）计算机网络线路铺设具体要求：线缆需全程套管，明线部分需走线槽，使用医院铺设好的桥架走线，未铺设桥架部分走线需经信息部审核。</w:t>
      </w:r>
    </w:p>
    <w:p w14:paraId="6A91AAA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80" w:lineRule="atLeast"/>
        <w:ind w:left="0" w:right="0" w:firstLine="0"/>
        <w:jc w:val="left"/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（2）标签制作：铺设的网络线路，要求制作标签。标签按照医院现有的编号规则，使用标签打印机打印，标签要求整洁，清晰。</w:t>
      </w:r>
    </w:p>
    <w:p w14:paraId="00CB8A0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80" w:lineRule="atLeast"/>
        <w:ind w:left="0" w:right="0" w:firstLine="0"/>
        <w:jc w:val="left"/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（3）网络测试：要求所有的线缆（八芯）都能够测试通过，传输速度能够达到1000M。</w:t>
      </w:r>
    </w:p>
    <w:p w14:paraId="2DF689C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80" w:lineRule="atLeast"/>
        <w:ind w:left="0" w:right="0" w:firstLine="0"/>
        <w:jc w:val="left"/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（4）网络线路维修：包括点位迁移，网线循迹和线路维修。</w:t>
      </w:r>
    </w:p>
    <w:p w14:paraId="0E366C1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80" w:lineRule="atLeast"/>
        <w:ind w:left="0" w:right="0" w:firstLine="0"/>
        <w:jc w:val="left"/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2、布线时间以医院的工作时间为准，特殊地点以信息管理处要求为准。</w:t>
      </w:r>
    </w:p>
    <w:p w14:paraId="6D6DB31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80" w:lineRule="atLeast"/>
        <w:ind w:left="0" w:right="0" w:firstLine="0"/>
        <w:jc w:val="left"/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3、布线过程中需佩戴临时工号牌，施工结束工号牌交回信息部。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49F443"/>
    <w:multiLevelType w:val="singleLevel"/>
    <w:tmpl w:val="6E49F44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OTQ2OWMzMjZjMzJjZTA1NTA1NmUxZjU1NDBjNzEifQ=="/>
    <w:docVar w:name="KSO_WPS_MARK_KEY" w:val="3626f88e-7028-4203-881b-ea058545c979"/>
  </w:docVars>
  <w:rsids>
    <w:rsidRoot w:val="00000000"/>
    <w:rsid w:val="2173370B"/>
    <w:rsid w:val="25853F97"/>
    <w:rsid w:val="3CAC19E1"/>
    <w:rsid w:val="41146181"/>
    <w:rsid w:val="563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664</Words>
  <Characters>760</Characters>
  <Lines>0</Lines>
  <Paragraphs>0</Paragraphs>
  <TotalTime>5</TotalTime>
  <ScaleCrop>false</ScaleCrop>
  <LinksUpToDate>false</LinksUpToDate>
  <CharactersWithSpaces>765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2024-03-18T07:53:00Z</dcterms:created>
  <dc:creator>Administrator</dc:creator>
  <cp:lastModifiedBy>龙龙</cp:lastModifiedBy>
  <dcterms:modified xsi:type="dcterms:W3CDTF">2025-07-11T04:06:18Z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CC6EF7C5F4A845609D9DFC1A6AF25AED_13</vt:lpwstr>
  </property>
</Properties>
</file>