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83BE">
      <w:pPr>
        <w:pStyle w:val="2"/>
        <w:widowControl/>
        <w:spacing w:beforeAutospacing="0" w:afterAutospacing="0" w:line="460" w:lineRule="exact"/>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附件1</w:t>
      </w:r>
      <w:bookmarkStart w:id="0" w:name="_GoBack"/>
      <w:bookmarkEnd w:id="0"/>
      <w:r>
        <w:rPr>
          <w:rFonts w:hint="eastAsia" w:ascii="微软雅黑" w:hAnsi="微软雅黑" w:eastAsia="微软雅黑" w:cs="微软雅黑"/>
          <w:color w:val="333333"/>
          <w:shd w:val="clear" w:color="auto" w:fill="FFFFFF"/>
          <w:lang w:val="en-US" w:eastAsia="zh-CN"/>
        </w:rPr>
        <w:t>:</w:t>
      </w:r>
    </w:p>
    <w:p w14:paraId="234D150F">
      <w:pPr>
        <w:pStyle w:val="2"/>
        <w:widowControl/>
        <w:spacing w:beforeAutospacing="0" w:afterAutospacing="0" w:line="460" w:lineRule="exact"/>
        <w:jc w:val="center"/>
        <w:rPr>
          <w:rFonts w:hint="eastAsia" w:ascii="微软雅黑" w:hAnsi="微软雅黑" w:eastAsia="微软雅黑" w:cs="微软雅黑"/>
          <w:color w:val="333333"/>
          <w:sz w:val="56"/>
          <w:szCs w:val="56"/>
          <w:shd w:val="clear" w:color="auto" w:fill="FFFFFF"/>
          <w:lang w:val="en-US" w:eastAsia="zh-CN"/>
        </w:rPr>
      </w:pPr>
    </w:p>
    <w:p w14:paraId="19A7E0F9">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7D27A140">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7533E1EF">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r>
        <w:rPr>
          <w:rFonts w:hint="eastAsia" w:ascii="微软雅黑" w:hAnsi="微软雅黑" w:eastAsia="微软雅黑" w:cs="微软雅黑"/>
          <w:color w:val="333333"/>
          <w:sz w:val="56"/>
          <w:szCs w:val="56"/>
          <w:shd w:val="clear" w:color="auto" w:fill="FFFFFF"/>
          <w:lang w:val="en-US" w:eastAsia="zh-CN"/>
        </w:rPr>
        <w:t>厂商调研资料</w:t>
      </w:r>
    </w:p>
    <w:p w14:paraId="423CDD8D">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5E9EB64F">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3B54AF0E">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31CB72A5">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49"/>
        <w:gridCol w:w="1462"/>
        <w:gridCol w:w="2800"/>
      </w:tblGrid>
      <w:tr w14:paraId="3E09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vAlign w:val="center"/>
          </w:tcPr>
          <w:p w14:paraId="49BF6941">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参与调研项目名称</w:t>
            </w:r>
          </w:p>
        </w:tc>
        <w:tc>
          <w:tcPr>
            <w:tcW w:w="6511" w:type="dxa"/>
            <w:gridSpan w:val="3"/>
          </w:tcPr>
          <w:p w14:paraId="2C331921">
            <w:pPr>
              <w:pStyle w:val="2"/>
              <w:widowControl/>
              <w:spacing w:beforeAutospacing="0" w:afterAutospacing="0" w:line="360" w:lineRule="auto"/>
              <w:jc w:val="both"/>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4"/>
                <w:szCs w:val="24"/>
                <w:lang w:val="en-US" w:eastAsia="zh-CN"/>
              </w:rPr>
              <w:t>立式多媒体信息发布系统</w:t>
            </w:r>
          </w:p>
        </w:tc>
      </w:tr>
      <w:tr w14:paraId="5D58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BB45E6E">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厂商名称</w:t>
            </w:r>
          </w:p>
        </w:tc>
        <w:tc>
          <w:tcPr>
            <w:tcW w:w="6511" w:type="dxa"/>
            <w:gridSpan w:val="3"/>
          </w:tcPr>
          <w:p w14:paraId="35B4AE3B">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r>
      <w:tr w14:paraId="688A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399BBEB">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联系人</w:t>
            </w:r>
          </w:p>
        </w:tc>
        <w:tc>
          <w:tcPr>
            <w:tcW w:w="2249" w:type="dxa"/>
          </w:tcPr>
          <w:p w14:paraId="751F4701">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c>
          <w:tcPr>
            <w:tcW w:w="1462" w:type="dxa"/>
          </w:tcPr>
          <w:p w14:paraId="48C9533C">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联系电话</w:t>
            </w:r>
          </w:p>
        </w:tc>
        <w:tc>
          <w:tcPr>
            <w:tcW w:w="2800" w:type="dxa"/>
          </w:tcPr>
          <w:p w14:paraId="61A08CC5">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r>
      <w:tr w14:paraId="451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0597AE28">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备注</w:t>
            </w:r>
          </w:p>
        </w:tc>
        <w:tc>
          <w:tcPr>
            <w:tcW w:w="6511" w:type="dxa"/>
            <w:gridSpan w:val="3"/>
          </w:tcPr>
          <w:p w14:paraId="130DB836">
            <w:pPr>
              <w:pStyle w:val="2"/>
              <w:widowControl/>
              <w:spacing w:beforeAutospacing="0" w:afterAutospacing="0" w:line="360" w:lineRule="auto"/>
              <w:jc w:val="left"/>
              <w:rPr>
                <w:rFonts w:hint="eastAsia"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代理商家请备注</w:t>
            </w:r>
          </w:p>
        </w:tc>
      </w:tr>
    </w:tbl>
    <w:p w14:paraId="537967BC">
      <w:pPr>
        <w:pStyle w:val="2"/>
        <w:widowControl/>
        <w:numPr>
          <w:ilvl w:val="0"/>
          <w:numId w:val="0"/>
        </w:numPr>
        <w:spacing w:beforeAutospacing="0" w:afterAutospacing="0" w:line="460" w:lineRule="exact"/>
        <w:ind w:leftChars="0"/>
        <w:rPr>
          <w:rFonts w:hint="default"/>
          <w:lang w:val="en-US"/>
        </w:rPr>
        <w:sectPr>
          <w:pgSz w:w="11906" w:h="16838"/>
          <w:pgMar w:top="1440" w:right="1800" w:bottom="1440" w:left="1800" w:header="851" w:footer="992" w:gutter="0"/>
          <w:cols w:space="425" w:num="1"/>
          <w:docGrid w:type="lines" w:linePitch="312" w:charSpace="0"/>
        </w:sectPr>
      </w:pPr>
      <w:r>
        <w:rPr>
          <w:rFonts w:hint="eastAsia"/>
          <w:lang w:val="en-US" w:eastAsia="zh-CN"/>
        </w:rPr>
        <w:t>备注：本模板仅用于成都市第六人民医院信息化项目公开调研厂商参与意见收集。</w:t>
      </w:r>
    </w:p>
    <w:p w14:paraId="415BD7BF">
      <w:pPr>
        <w:pStyle w:val="2"/>
        <w:widowControl/>
        <w:numPr>
          <w:ilvl w:val="0"/>
          <w:numId w:val="1"/>
        </w:numPr>
        <w:spacing w:beforeAutospacing="0" w:afterAutospacing="0" w:line="460" w:lineRule="exact"/>
        <w:ind w:left="425" w:leftChars="0" w:hanging="425" w:firstLineChars="0"/>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合法有效的三证合一营业执照正本复印件；</w:t>
      </w:r>
    </w:p>
    <w:p w14:paraId="1328B86D">
      <w:pPr>
        <w:pStyle w:val="2"/>
        <w:widowControl/>
        <w:numPr>
          <w:ilvl w:val="0"/>
          <w:numId w:val="1"/>
        </w:numPr>
        <w:spacing w:beforeAutospacing="0" w:afterAutospacing="0" w:line="460" w:lineRule="exact"/>
        <w:ind w:left="425" w:leftChars="0" w:hanging="425" w:firstLineChars="0"/>
        <w:rPr>
          <w:rFonts w:hint="eastAsia" w:eastAsia="微软雅黑"/>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lang w:val="en-US" w:eastAsia="zh-CN"/>
        </w:rPr>
        <w:t>联系人信息：包括联系人身份证复印件、联系方式、公司授权书</w:t>
      </w:r>
      <w:r>
        <w:rPr>
          <w:rFonts w:hint="eastAsia" w:ascii="微软雅黑" w:hAnsi="微软雅黑" w:eastAsia="微软雅黑" w:cs="微软雅黑"/>
          <w:color w:val="333333"/>
          <w:shd w:val="clear" w:color="auto" w:fill="FFFFFF"/>
          <w:lang w:eastAsia="zh-CN"/>
        </w:rPr>
        <w:t>；</w:t>
      </w:r>
    </w:p>
    <w:p w14:paraId="2E76A228">
      <w:pPr>
        <w:pStyle w:val="2"/>
        <w:widowControl/>
        <w:numPr>
          <w:ilvl w:val="0"/>
          <w:numId w:val="1"/>
        </w:numPr>
        <w:spacing w:beforeAutospacing="0" w:afterAutospacing="0" w:line="460" w:lineRule="exact"/>
        <w:ind w:left="425" w:leftChars="0" w:hanging="425" w:firstLineChars="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产品著作权；</w:t>
      </w:r>
    </w:p>
    <w:p w14:paraId="21A0E925">
      <w:pPr>
        <w:pStyle w:val="2"/>
        <w:widowControl/>
        <w:numPr>
          <w:ilvl w:val="0"/>
          <w:numId w:val="0"/>
        </w:numPr>
        <w:spacing w:beforeAutospacing="0" w:afterAutospacing="0" w:line="460" w:lineRule="exact"/>
        <w:ind w:leftChars="0"/>
        <w:rPr>
          <w:rFonts w:hint="default" w:ascii="微软雅黑" w:hAnsi="微软雅黑" w:eastAsia="微软雅黑" w:cs="微软雅黑"/>
          <w:color w:val="333333"/>
          <w:shd w:val="clear" w:color="auto" w:fill="FFFFFF"/>
          <w:lang w:val="en-US" w:eastAsia="zh-CN"/>
        </w:rPr>
        <w:sectPr>
          <w:pgSz w:w="11906" w:h="16838"/>
          <w:pgMar w:top="1440" w:right="1800" w:bottom="1440" w:left="1800" w:header="851" w:footer="992" w:gutter="0"/>
          <w:cols w:space="425" w:num="1"/>
          <w:docGrid w:type="lines" w:linePitch="312" w:charSpace="0"/>
        </w:sectPr>
      </w:pPr>
    </w:p>
    <w:p w14:paraId="04176636">
      <w:pPr>
        <w:pStyle w:val="2"/>
        <w:widowControl/>
        <w:numPr>
          <w:ilvl w:val="0"/>
          <w:numId w:val="1"/>
        </w:numPr>
        <w:spacing w:beforeAutospacing="0" w:afterAutospacing="0" w:line="460" w:lineRule="exact"/>
        <w:ind w:left="425" w:leftChars="0" w:hanging="425" w:firstLineChars="0"/>
        <w:rPr>
          <w:rFonts w:ascii="微软雅黑" w:hAnsi="微软雅黑" w:eastAsia="微软雅黑" w:cs="微软雅黑"/>
          <w:color w:val="333333"/>
          <w:shd w:val="clear" w:color="auto" w:fill="FFFFFF"/>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参与调研相关产品</w:t>
      </w:r>
      <w:r>
        <w:rPr>
          <w:rFonts w:hint="eastAsia" w:ascii="微软雅黑" w:hAnsi="微软雅黑" w:eastAsia="微软雅黑" w:cs="微软雅黑"/>
          <w:color w:val="333333"/>
          <w:shd w:val="clear" w:color="auto" w:fill="FFFFFF"/>
          <w:lang w:val="en-US" w:eastAsia="zh-CN"/>
        </w:rPr>
        <w:t>技术架构、</w:t>
      </w:r>
      <w:r>
        <w:rPr>
          <w:rFonts w:hint="eastAsia" w:ascii="微软雅黑" w:hAnsi="微软雅黑" w:eastAsia="微软雅黑" w:cs="微软雅黑"/>
          <w:color w:val="333333"/>
          <w:shd w:val="clear" w:color="auto" w:fill="FFFFFF"/>
        </w:rPr>
        <w:t>功能</w:t>
      </w:r>
      <w:r>
        <w:rPr>
          <w:rFonts w:hint="eastAsia" w:ascii="微软雅黑" w:hAnsi="微软雅黑" w:eastAsia="微软雅黑" w:cs="微软雅黑"/>
          <w:color w:val="333333"/>
          <w:shd w:val="clear" w:color="auto" w:fill="FFFFFF"/>
          <w:lang w:val="en-US" w:eastAsia="zh-CN"/>
        </w:rPr>
        <w:t>清单以及对应</w:t>
      </w:r>
      <w:r>
        <w:rPr>
          <w:rFonts w:hint="eastAsia" w:ascii="微软雅黑" w:hAnsi="微软雅黑" w:eastAsia="微软雅黑" w:cs="微软雅黑"/>
          <w:color w:val="333333"/>
          <w:shd w:val="clear" w:color="auto" w:fill="FFFFFF"/>
        </w:rPr>
        <w:t>技术参数</w:t>
      </w:r>
      <w:r>
        <w:rPr>
          <w:rFonts w:hint="eastAsia" w:ascii="微软雅黑" w:hAnsi="微软雅黑" w:eastAsia="微软雅黑" w:cs="微软雅黑"/>
          <w:color w:val="333333"/>
          <w:shd w:val="clear" w:color="auto" w:fill="FFFFFF"/>
          <w:lang w:eastAsia="zh-CN"/>
        </w:rPr>
        <w:t>、</w:t>
      </w:r>
      <w:r>
        <w:rPr>
          <w:rFonts w:hint="eastAsia" w:ascii="微软雅黑" w:hAnsi="微软雅黑" w:eastAsia="微软雅黑" w:cs="微软雅黑"/>
          <w:color w:val="333333"/>
          <w:shd w:val="clear" w:color="auto" w:fill="FFFFFF"/>
          <w:lang w:val="en-US" w:eastAsia="zh-CN"/>
        </w:rPr>
        <w:t>可实现的业务流程图</w:t>
      </w:r>
      <w:r>
        <w:rPr>
          <w:rFonts w:hint="eastAsia" w:ascii="微软雅黑" w:hAnsi="微软雅黑" w:eastAsia="微软雅黑" w:cs="微软雅黑"/>
          <w:color w:val="333333"/>
          <w:shd w:val="clear" w:color="auto" w:fill="FFFFFF"/>
        </w:rPr>
        <w:t>；</w:t>
      </w:r>
    </w:p>
    <w:p w14:paraId="10DF676B">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color w:val="333333"/>
          <w:shd w:val="clear" w:color="auto" w:fill="FFFFFF"/>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参与调研产品对应</w:t>
      </w:r>
      <w:r>
        <w:rPr>
          <w:rFonts w:hint="eastAsia" w:ascii="微软雅黑" w:hAnsi="微软雅黑" w:eastAsia="微软雅黑" w:cs="微软雅黑"/>
          <w:color w:val="333333"/>
          <w:shd w:val="clear" w:color="auto" w:fill="FFFFFF"/>
          <w:lang w:val="en-US" w:eastAsia="zh-CN"/>
        </w:rPr>
        <w:t>报价函</w:t>
      </w:r>
      <w:r>
        <w:rPr>
          <w:rFonts w:hint="eastAsia" w:ascii="微软雅黑" w:hAnsi="微软雅黑" w:eastAsia="微软雅黑" w:cs="微软雅黑"/>
          <w:color w:val="333333"/>
          <w:shd w:val="clear" w:color="auto" w:fill="FFFFFF"/>
        </w:rPr>
        <w:t>；</w:t>
      </w:r>
    </w:p>
    <w:p w14:paraId="60FFB96E">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典型案例清单；</w:t>
      </w:r>
    </w:p>
    <w:p w14:paraId="1D7CEAC6">
      <w:pPr>
        <w:pStyle w:val="2"/>
        <w:widowControl/>
        <w:numPr>
          <w:ilvl w:val="0"/>
          <w:numId w:val="0"/>
        </w:numPr>
        <w:spacing w:beforeAutospacing="0" w:afterAutospacing="0" w:line="460" w:lineRule="exact"/>
        <w:ind w:leftChars="0"/>
        <w:rPr>
          <w:rFonts w:hint="eastAsia" w:ascii="微软雅黑" w:hAnsi="微软雅黑" w:eastAsia="微软雅黑" w:cs="微软雅黑"/>
          <w:color w:val="333333"/>
          <w:shd w:val="clear" w:color="auto" w:fill="FFFFFF"/>
          <w:lang w:val="en-US" w:eastAsia="zh-CN"/>
        </w:rPr>
      </w:pPr>
    </w:p>
    <w:tbl>
      <w:tblPr>
        <w:tblStyle w:val="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5"/>
        <w:gridCol w:w="1545"/>
        <w:gridCol w:w="2725"/>
      </w:tblGrid>
      <w:tr w14:paraId="69C2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0BCBDFE4">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典型案例医院</w:t>
            </w:r>
          </w:p>
        </w:tc>
        <w:tc>
          <w:tcPr>
            <w:tcW w:w="2135" w:type="dxa"/>
          </w:tcPr>
          <w:p w14:paraId="15F29E73">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建议项目内容</w:t>
            </w:r>
          </w:p>
        </w:tc>
        <w:tc>
          <w:tcPr>
            <w:tcW w:w="1545" w:type="dxa"/>
          </w:tcPr>
          <w:p w14:paraId="67AF2820">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成交价</w:t>
            </w:r>
          </w:p>
        </w:tc>
        <w:tc>
          <w:tcPr>
            <w:tcW w:w="2725" w:type="dxa"/>
          </w:tcPr>
          <w:p w14:paraId="6299B2EF">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案例医院联系人及联系方式</w:t>
            </w:r>
          </w:p>
        </w:tc>
      </w:tr>
      <w:tr w14:paraId="7E4A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7C884B9D">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05D37C08">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60A73E5C">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627EA9AA">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r w14:paraId="7034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155C101D">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78E51B09">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2A2AEE8A">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25DD4B03">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r w14:paraId="7031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154BFC76">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3334E89E">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3BA0710F">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35537D42">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bl>
    <w:p w14:paraId="10ED48D1">
      <w:pPr>
        <w:pStyle w:val="2"/>
        <w:widowControl/>
        <w:numPr>
          <w:ilvl w:val="0"/>
          <w:numId w:val="0"/>
        </w:numPr>
        <w:spacing w:beforeAutospacing="0" w:afterAutospacing="0" w:line="460" w:lineRule="exact"/>
        <w:ind w:leftChars="0"/>
        <w:rPr>
          <w:rFonts w:hint="eastAsia" w:ascii="微软雅黑" w:hAnsi="微软雅黑" w:eastAsia="微软雅黑" w:cs="微软雅黑"/>
          <w:color w:val="333333"/>
          <w:shd w:val="clear" w:color="auto" w:fill="FFFFFF"/>
          <w:lang w:val="en-US" w:eastAsia="zh-CN"/>
        </w:rPr>
        <w:sectPr>
          <w:pgSz w:w="11906" w:h="16838"/>
          <w:pgMar w:top="1440" w:right="1800" w:bottom="1440" w:left="1800" w:header="851" w:footer="992" w:gutter="0"/>
          <w:cols w:space="425" w:num="1"/>
          <w:docGrid w:type="lines" w:linePitch="312" w:charSpace="0"/>
        </w:sectPr>
      </w:pPr>
    </w:p>
    <w:p w14:paraId="494DFF4D">
      <w:pPr>
        <w:pStyle w:val="2"/>
        <w:widowControl/>
        <w:numPr>
          <w:ilvl w:val="0"/>
          <w:numId w:val="1"/>
        </w:numPr>
        <w:spacing w:beforeAutospacing="0" w:afterAutospacing="0" w:line="460" w:lineRule="exact"/>
        <w:ind w:left="425" w:leftChars="0" w:hanging="425" w:firstLineChars="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贵司对我院拟建设内容的意见和建议；</w:t>
      </w:r>
    </w:p>
    <w:p w14:paraId="5B41CBB4">
      <w:pPr>
        <w:pStyle w:val="2"/>
        <w:widowControl/>
        <w:spacing w:beforeAutospacing="0" w:afterAutospacing="0" w:line="460" w:lineRule="exact"/>
        <w:jc w:val="both"/>
        <w:rPr>
          <w:rFonts w:hint="default" w:ascii="微软雅黑" w:hAnsi="微软雅黑" w:eastAsia="微软雅黑" w:cs="微软雅黑"/>
          <w:color w:val="333333"/>
          <w:shd w:val="clear" w:color="auto" w:fill="FFFFFF"/>
          <w:lang w:val="en-US" w:eastAsia="zh-CN"/>
        </w:rPr>
      </w:pPr>
    </w:p>
    <w:p w14:paraId="6078E7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56EE8"/>
    <w:multiLevelType w:val="singleLevel"/>
    <w:tmpl w:val="3DA56EE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TQ3ZTFhZmM4MjNmZjQ1M2M2NmQ4ZjgxZmE5MTkifQ=="/>
  </w:docVars>
  <w:rsids>
    <w:rsidRoot w:val="26952289"/>
    <w:rsid w:val="232870DB"/>
    <w:rsid w:val="26952289"/>
    <w:rsid w:val="5F7402DD"/>
    <w:rsid w:val="67B53D79"/>
    <w:rsid w:val="7807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Words>
  <Characters>237</Characters>
  <Lines>0</Lines>
  <Paragraphs>0</Paragraphs>
  <TotalTime>0</TotalTime>
  <ScaleCrop>false</ScaleCrop>
  <LinksUpToDate>false</LinksUpToDate>
  <CharactersWithSpaces>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2023-05-15T08:18:00Z</dcterms:created>
  <dc:creator>红豆</dc:creator>
  <cp:lastModifiedBy>蒲逸文</cp:lastModifiedBy>
  <dcterms:modified xsi:type="dcterms:W3CDTF">2025-10-11T06:40:08Z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7CDE4F575A9D42958659CA4325AD7D87_13</vt:lpwstr>
  </property>
  <property fmtid="{D5CDD505-2E9C-101B-9397-08002B2CF9AE}" pid="4" name="KSOTemplateDocerSaveRecord">
    <vt:lpwstr>eyJoZGlkIjoiZDdiMDViODU5ODQ1MGRjYTY0OTdhZTdhMDNjZWU4NTMiLCJ1c2VySWQiOiIxNjcxMzU4OTkzIn0=</vt:lpwstr>
  </property>
</Properties>
</file>