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060" w:type="dxa"/>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5"/>
        <w:gridCol w:w="10410"/>
        <w:gridCol w:w="585"/>
        <w:gridCol w:w="570"/>
        <w:gridCol w:w="885"/>
        <w:gridCol w:w="915"/>
      </w:tblGrid>
      <w:tr w14:paraId="2F2B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5060" w:type="dxa"/>
            <w:gridSpan w:val="6"/>
            <w:tcBorders>
              <w:top w:val="nil"/>
              <w:left w:val="nil"/>
              <w:bottom w:val="nil"/>
              <w:right w:val="nil"/>
            </w:tcBorders>
            <w:shd w:val="clear" w:color="auto" w:fill="auto"/>
            <w:noWrap/>
            <w:vAlign w:val="center"/>
          </w:tcPr>
          <w:p w14:paraId="22F862D2">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成都市第六人民医院视频监控设备采购清单及调研报价表</w:t>
            </w:r>
          </w:p>
        </w:tc>
      </w:tr>
      <w:tr w14:paraId="53D2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01C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设备名称</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574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技术要求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282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6E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1DE">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单价</w:t>
            </w:r>
          </w:p>
          <w:p w14:paraId="496810C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报价</w:t>
            </w:r>
            <w:r>
              <w:rPr>
                <w:rFonts w:hint="eastAsia" w:ascii="等线" w:hAnsi="等线" w:eastAsia="等线" w:cs="等线"/>
                <w:b/>
                <w:bCs/>
                <w:i w:val="0"/>
                <w:iCs w:val="0"/>
                <w:color w:val="000000"/>
                <w:kern w:val="0"/>
                <w:sz w:val="22"/>
                <w:szCs w:val="22"/>
                <w:u w:val="none"/>
                <w:lang w:val="en-US" w:eastAsia="zh-CN" w:bidi="ar"/>
              </w:rPr>
              <w:br w:type="textWrapping"/>
            </w:r>
            <w:r>
              <w:rPr>
                <w:rFonts w:hint="eastAsia" w:ascii="等线" w:hAnsi="等线" w:eastAsia="等线" w:cs="等线"/>
                <w:b/>
                <w:bCs/>
                <w:i w:val="0"/>
                <w:iCs w:val="0"/>
                <w:color w:val="000000"/>
                <w:kern w:val="0"/>
                <w:sz w:val="22"/>
                <w:szCs w:val="22"/>
                <w:u w:val="none"/>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60E">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合计</w:t>
            </w:r>
          </w:p>
          <w:p w14:paraId="372ADC4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报价</w:t>
            </w:r>
            <w:r>
              <w:rPr>
                <w:rFonts w:hint="eastAsia" w:ascii="等线" w:hAnsi="等线" w:eastAsia="等线" w:cs="等线"/>
                <w:b/>
                <w:bCs/>
                <w:i w:val="0"/>
                <w:iCs w:val="0"/>
                <w:color w:val="000000"/>
                <w:kern w:val="0"/>
                <w:sz w:val="22"/>
                <w:szCs w:val="22"/>
                <w:u w:val="none"/>
                <w:lang w:val="en-US" w:eastAsia="zh-CN" w:bidi="ar"/>
              </w:rPr>
              <w:br w:type="textWrapping"/>
            </w:r>
            <w:r>
              <w:rPr>
                <w:rFonts w:hint="eastAsia" w:ascii="等线" w:hAnsi="等线" w:eastAsia="等线" w:cs="等线"/>
                <w:b/>
                <w:bCs/>
                <w:i w:val="0"/>
                <w:iCs w:val="0"/>
                <w:color w:val="000000"/>
                <w:kern w:val="0"/>
                <w:sz w:val="22"/>
                <w:szCs w:val="22"/>
                <w:u w:val="none"/>
                <w:lang w:val="en-US" w:eastAsia="zh-CN" w:bidi="ar"/>
              </w:rPr>
              <w:t>（元）</w:t>
            </w:r>
          </w:p>
        </w:tc>
      </w:tr>
      <w:tr w14:paraId="5BA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37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等线" w:hAnsi="等线" w:eastAsia="等线" w:cs="等线"/>
                <w:i w:val="0"/>
                <w:iCs w:val="0"/>
                <w:color w:val="000000"/>
                <w:sz w:val="21"/>
                <w:szCs w:val="21"/>
                <w:u w:val="none"/>
                <w:lang w:val="en-US"/>
              </w:rPr>
            </w:pPr>
            <w:r>
              <w:rPr>
                <w:rStyle w:val="4"/>
                <w:sz w:val="21"/>
                <w:szCs w:val="21"/>
                <w:lang w:val="en-US" w:eastAsia="zh-CN" w:bidi="ar"/>
              </w:rPr>
              <w:t>4</w:t>
            </w:r>
            <w:r>
              <w:rPr>
                <w:rStyle w:val="5"/>
                <w:rFonts w:eastAsia="等线"/>
                <w:sz w:val="21"/>
                <w:szCs w:val="21"/>
                <w:lang w:val="en-US" w:eastAsia="zh-CN" w:bidi="ar"/>
              </w:rPr>
              <w:t>00</w:t>
            </w:r>
            <w:r>
              <w:rPr>
                <w:rStyle w:val="5"/>
                <w:rFonts w:hint="eastAsia" w:eastAsia="等线"/>
                <w:sz w:val="21"/>
                <w:szCs w:val="21"/>
                <w:lang w:val="en-US" w:eastAsia="zh-CN" w:bidi="ar"/>
              </w:rPr>
              <w:t>万</w:t>
            </w:r>
            <w:r>
              <w:rPr>
                <w:rStyle w:val="6"/>
                <w:sz w:val="21"/>
                <w:szCs w:val="21"/>
                <w:lang w:val="en-US" w:eastAsia="zh-CN" w:bidi="ar"/>
              </w:rPr>
              <w:t>像素智能人脸识别摄像</w:t>
            </w:r>
            <w:r>
              <w:rPr>
                <w:rStyle w:val="6"/>
                <w:rFonts w:hint="eastAsia"/>
                <w:sz w:val="21"/>
                <w:szCs w:val="21"/>
                <w:lang w:val="en-US" w:eastAsia="zh-CN" w:bidi="ar"/>
              </w:rPr>
              <w:t>机</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5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双镜头智能摄像机，具有≥2个镜头通道，细节通道传感器尺寸≥1/1.8英寸，≥8-32mm电动变焦镜头，最大分辨率和帧率≥2560×1440、25帧/秒；全景通道传感器尺寸≥1/1.8英寸，镜头焦距≤5mm、光圈≥F1.0（即F值≤1.0），最大分辨率和帧率≥2560×1440、25帧/秒；双通道最低照度均满足彩色≤0.0005 Lux、黑白≤0.0001 Lux；支持35114安全加密；</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内置≥双镜头、≥1个内置GPU芯片或含GPU的多合一芯片、≥2个麦克风、≥1个扬声器，内置混合补光灯（均由红外灯、白光灯组成），支持自动、手动亮度调节模式，在开启白光灯或混合补光灯补光时，可输出彩色视频图像；</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3.支持不少于3种智能资源切换，至少包括：人脸抓拍、车辆抓拍，人脸抓拍支持同时检测不少于30张人脸，车辆抓拍支持检测正向或逆向行驶的车辆以及行人和非机动车，自动对车辆牌照进行识别，支持抓拍无车牌的车辆图片；</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4.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5.支持监控场景无目标时，补光灯低亮，检测到目标后，自动将补光灯调至高亮，目标消失后自动恢复为低亮状态，支持目标检测、跟踪、筛选、抓拍、分析属性信息及上报；</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6.支持瞳孔亮斑消除功能，白光补光情况下，应能消除预览、抓拍或录像时白光对行人造成的瞳孔亮斑；</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7.不少于1个1000M以太网口，支持POE供电，具有≥1个存储卡插槽，细节通道补光距离≥50米，全景通道补光距离≥30米，防护等级不低于IP67。</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6E0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084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A31A6">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639D1">
            <w:pPr>
              <w:rPr>
                <w:rFonts w:hint="eastAsia" w:ascii="等线" w:hAnsi="等线" w:eastAsia="等线" w:cs="等线"/>
                <w:i w:val="0"/>
                <w:iCs w:val="0"/>
                <w:color w:val="000000"/>
                <w:sz w:val="21"/>
                <w:szCs w:val="21"/>
                <w:u w:val="none"/>
              </w:rPr>
            </w:pPr>
          </w:p>
        </w:tc>
      </w:tr>
      <w:tr w14:paraId="66F3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F2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智能分析录像机</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6AC7">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1.≥5个SATA接口，≥1个VGA接口、≥2个HDMI接口，支持≥2个千兆网口、≥3个USB接口、≥1个eSATA接口，≥16路报警输入、≥4路报警输出接口，高度≤2U。</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2.性能配置：输入/输出带宽：≥256Mbps；视频接入能力：16路H.264、H.265格式高清码流接入；解码能力：最大支持32×1080P；显示能力：最大支持8K+1080P、2×4K异源输出。</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3.智能应用：支持人，车，非机动车以及附属物的开放式属性检索，支持秒级检索响应，检索结果快速返回视频流；支持目标抓拍、比对报警；支持以图搜图、按姓名检索、按属性检索。</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4.目标识别应用：支持目标抓拍、比对报警；支持以图搜图、按姓名检索、按属性检；持周界算法（越界侦测、区域入侵、进入区域、离开区域）事件报警及联动。</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5.文字语义描述内置包括但不限于人的上下装颜色、车的品牌、打电话、抽烟这类高频词，支持根据用户所选高频词自动填充描述成句，支持自定义≥8个高频词分组，支持保存≥10条历史检索词条；</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6.支持文字语义描述搜索内容合规性检测并自动过滤敏感内容，支持自动检测包括但不限于网络连接资源异常、运行环境异常、WEB路径暴破、密码暴破的异常行为并对应产生报警；</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7.支持在独立的文字语义描述搜索应用展示界面自定义时间范围进行全通道录像检索，支持异源输出≥1路分辨率≥7680×4320的视频图像+≥1路分辨率≥1920×1080的视频图像；</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8.支持预览的单窗口轮巡，设备支持在多画面的固定窗口上进行轮巡预览，其他预览窗口不轮巡，支持预览时对实时视频流进行手动打标签，通过标签检索可以检索到相关的录像片段；</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9.支持自动跳转https功能，设备启用自动跳转https功能后不支持http协议访问，http访问入口连接会自动重定向到https入口，支持前端IPC证书二次校验机制，未通过证书校验的IPC不允许添加；</w:t>
            </w:r>
            <w:r>
              <w:rPr>
                <w:rFonts w:hint="eastAsia" w:ascii="等线" w:hAnsi="等线" w:eastAsia="等线" w:cs="等线"/>
                <w:i w:val="0"/>
                <w:iCs w:val="0"/>
                <w:color w:val="000000"/>
                <w:kern w:val="0"/>
                <w:sz w:val="21"/>
                <w:szCs w:val="21"/>
                <w:u w:val="none"/>
                <w:lang w:val="en-US" w:eastAsia="zh-CN" w:bidi="ar"/>
              </w:rPr>
              <w:br w:type="textWrapping"/>
            </w:r>
            <w:r>
              <w:rPr>
                <w:rFonts w:hint="eastAsia" w:ascii="等线" w:hAnsi="等线" w:eastAsia="等线" w:cs="等线"/>
                <w:i w:val="0"/>
                <w:iCs w:val="0"/>
                <w:color w:val="000000"/>
                <w:kern w:val="0"/>
                <w:sz w:val="21"/>
                <w:szCs w:val="21"/>
                <w:u w:val="none"/>
                <w:lang w:val="en-US" w:eastAsia="zh-CN" w:bidi="ar"/>
              </w:rPr>
              <w:t>10.支持识别检测包括但不限于已知漏洞、XML内容格式、URL黑名单、报文格式合法性、SQL/XSS攻击、报文参数攻击、扫描器攻击，支持拦截攻击报文，对于网络端口扫描行为支持预警并自动封禁IP；</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A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426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9311C">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CB851">
            <w:pPr>
              <w:rPr>
                <w:rFonts w:hint="eastAsia" w:ascii="等线" w:hAnsi="等线" w:eastAsia="等线" w:cs="等线"/>
                <w:i w:val="0"/>
                <w:iCs w:val="0"/>
                <w:color w:val="000000"/>
                <w:sz w:val="21"/>
                <w:szCs w:val="21"/>
                <w:u w:val="none"/>
              </w:rPr>
            </w:pPr>
          </w:p>
        </w:tc>
      </w:tr>
      <w:tr w14:paraId="0475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C5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千兆POE交换机（8口）</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4365">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Style w:val="7"/>
                <w:sz w:val="21"/>
                <w:szCs w:val="21"/>
                <w:lang w:val="en-US" w:eastAsia="zh-CN" w:bidi="ar"/>
              </w:rPr>
              <w:t>1.</w:t>
            </w:r>
            <w:r>
              <w:rPr>
                <w:rStyle w:val="8"/>
                <w:sz w:val="21"/>
                <w:szCs w:val="21"/>
                <w:lang w:val="en-US" w:eastAsia="zh-CN" w:bidi="ar"/>
              </w:rPr>
              <w:t>可用千兆</w:t>
            </w:r>
            <w:r>
              <w:rPr>
                <w:rStyle w:val="9"/>
                <w:rFonts w:eastAsia="等线"/>
                <w:sz w:val="21"/>
                <w:szCs w:val="21"/>
                <w:lang w:val="en-US" w:eastAsia="zh-CN" w:bidi="ar"/>
              </w:rPr>
              <w:t>PoE</w:t>
            </w:r>
            <w:r>
              <w:rPr>
                <w:rStyle w:val="8"/>
                <w:sz w:val="21"/>
                <w:szCs w:val="21"/>
                <w:lang w:val="en-US" w:eastAsia="zh-CN" w:bidi="ar"/>
              </w:rPr>
              <w:t>电口数量≥</w:t>
            </w:r>
            <w:r>
              <w:rPr>
                <w:rStyle w:val="9"/>
                <w:rFonts w:eastAsia="等线"/>
                <w:sz w:val="21"/>
                <w:szCs w:val="21"/>
                <w:lang w:val="en-US" w:eastAsia="zh-CN" w:bidi="ar"/>
              </w:rPr>
              <w:t>8</w:t>
            </w:r>
            <w:r>
              <w:rPr>
                <w:rStyle w:val="8"/>
                <w:sz w:val="21"/>
                <w:szCs w:val="21"/>
                <w:lang w:val="en-US" w:eastAsia="zh-CN" w:bidi="ar"/>
              </w:rPr>
              <w:t>，千兆光口数量≥</w:t>
            </w:r>
            <w:r>
              <w:rPr>
                <w:rStyle w:val="9"/>
                <w:rFonts w:eastAsia="等线"/>
                <w:sz w:val="21"/>
                <w:szCs w:val="21"/>
                <w:lang w:val="en-US" w:eastAsia="zh-CN" w:bidi="ar"/>
              </w:rPr>
              <w:t>2</w:t>
            </w:r>
            <w:r>
              <w:rPr>
                <w:rStyle w:val="8"/>
                <w:sz w:val="21"/>
                <w:szCs w:val="21"/>
                <w:lang w:val="en-US" w:eastAsia="zh-CN" w:bidi="ar"/>
              </w:rPr>
              <w:t>；</w:t>
            </w:r>
            <w:r>
              <w:rPr>
                <w:rStyle w:val="7"/>
                <w:sz w:val="21"/>
                <w:szCs w:val="21"/>
                <w:lang w:val="en-US" w:eastAsia="zh-CN" w:bidi="ar"/>
              </w:rPr>
              <w:t>2.交换容量≥20Gbps，转发性能≥14.88Mpps。3.电源：AC110-240V输入，端口最大供电功率≥30W，整机最大功率≥120W；</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78C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B5E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5CEAE">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E03B3">
            <w:pPr>
              <w:rPr>
                <w:rFonts w:hint="eastAsia" w:ascii="等线" w:hAnsi="等线" w:eastAsia="等线" w:cs="等线"/>
                <w:i w:val="0"/>
                <w:iCs w:val="0"/>
                <w:color w:val="000000"/>
                <w:sz w:val="21"/>
                <w:szCs w:val="21"/>
                <w:u w:val="none"/>
              </w:rPr>
            </w:pPr>
          </w:p>
        </w:tc>
      </w:tr>
      <w:tr w14:paraId="1E11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52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监控专用硬盘</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E5A8">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1.硬盘容量：8T；2.硬盘转速：7200RPM；3.存储驱动缓冲区大小：256MB；4.硬盘尺寸：3.5；5.接口：串行ATA III；</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542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620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53512">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9E372">
            <w:pPr>
              <w:rPr>
                <w:rFonts w:hint="eastAsia" w:ascii="等线" w:hAnsi="等线" w:eastAsia="等线" w:cs="等线"/>
                <w:i w:val="0"/>
                <w:iCs w:val="0"/>
                <w:color w:val="000000"/>
                <w:sz w:val="21"/>
                <w:szCs w:val="21"/>
                <w:u w:val="none"/>
              </w:rPr>
            </w:pPr>
          </w:p>
        </w:tc>
      </w:tr>
      <w:tr w14:paraId="777D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319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液晶监视器</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D2E1">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32寸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FBA0">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A7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1F9EC">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6FE9C">
            <w:pPr>
              <w:rPr>
                <w:rFonts w:hint="eastAsia" w:ascii="等线" w:hAnsi="等线" w:eastAsia="等线" w:cs="等线"/>
                <w:i w:val="0"/>
                <w:iCs w:val="0"/>
                <w:color w:val="000000"/>
                <w:sz w:val="21"/>
                <w:szCs w:val="21"/>
                <w:u w:val="none"/>
              </w:rPr>
            </w:pPr>
          </w:p>
        </w:tc>
      </w:tr>
      <w:tr w14:paraId="2671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5B5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声光报警器</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785">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1.报警音量：0-100分贝可调；2.额定电压：DC5V/12V</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05F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D114">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4CDAF">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35E37">
            <w:pPr>
              <w:rPr>
                <w:rFonts w:hint="eastAsia" w:ascii="等线" w:hAnsi="等线" w:eastAsia="等线" w:cs="等线"/>
                <w:i w:val="0"/>
                <w:iCs w:val="0"/>
                <w:color w:val="000000"/>
                <w:sz w:val="21"/>
                <w:szCs w:val="21"/>
                <w:u w:val="none"/>
              </w:rPr>
            </w:pPr>
          </w:p>
        </w:tc>
      </w:tr>
      <w:tr w14:paraId="1F23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C8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无线网桥</w:t>
            </w:r>
          </w:p>
        </w:tc>
        <w:tc>
          <w:tcPr>
            <w:tcW w:w="10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D488">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1.传输距离≥100米；</w:t>
            </w:r>
            <w:bookmarkStart w:id="0" w:name="_GoBack"/>
            <w:bookmarkEnd w:id="0"/>
            <w:r>
              <w:rPr>
                <w:rFonts w:hint="eastAsia" w:ascii="等线" w:hAnsi="等线" w:eastAsia="等线" w:cs="等线"/>
                <w:i w:val="0"/>
                <w:iCs w:val="0"/>
                <w:color w:val="000000"/>
                <w:kern w:val="0"/>
                <w:sz w:val="21"/>
                <w:szCs w:val="21"/>
                <w:u w:val="none"/>
                <w:lang w:val="en-US" w:eastAsia="zh-CN" w:bidi="ar"/>
              </w:rPr>
              <w:t>2.带机量：≥1路6MP，2路1080P；</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0C1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5DD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B8AF1">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F9922">
            <w:pPr>
              <w:rPr>
                <w:rFonts w:hint="eastAsia" w:ascii="等线" w:hAnsi="等线" w:eastAsia="等线" w:cs="等线"/>
                <w:i w:val="0"/>
                <w:iCs w:val="0"/>
                <w:color w:val="000000"/>
                <w:sz w:val="21"/>
                <w:szCs w:val="21"/>
                <w:u w:val="none"/>
              </w:rPr>
            </w:pPr>
          </w:p>
        </w:tc>
      </w:tr>
      <w:tr w14:paraId="5F8A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783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管材</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683A">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PVC线管、管径20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30F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9EA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7D1F4">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768EB">
            <w:pPr>
              <w:rPr>
                <w:rFonts w:hint="eastAsia" w:ascii="等线" w:hAnsi="等线" w:eastAsia="等线" w:cs="等线"/>
                <w:i w:val="0"/>
                <w:iCs w:val="0"/>
                <w:color w:val="000000"/>
                <w:sz w:val="21"/>
                <w:szCs w:val="21"/>
                <w:u w:val="none"/>
              </w:rPr>
            </w:pPr>
          </w:p>
        </w:tc>
      </w:tr>
      <w:tr w14:paraId="6EB9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D26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网线</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B1FE">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超五类无氧纯铜非屏蔽双绞线</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194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箱</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8F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7611A">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DE937">
            <w:pPr>
              <w:rPr>
                <w:rFonts w:hint="eastAsia" w:ascii="等线" w:hAnsi="等线" w:eastAsia="等线" w:cs="等线"/>
                <w:i w:val="0"/>
                <w:iCs w:val="0"/>
                <w:color w:val="000000"/>
                <w:sz w:val="21"/>
                <w:szCs w:val="21"/>
                <w:u w:val="none"/>
              </w:rPr>
            </w:pPr>
          </w:p>
        </w:tc>
      </w:tr>
      <w:tr w14:paraId="15A2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C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电源线</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BC6E">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RVV2*1.5电源线</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8DF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58F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FDFB0">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A98BD">
            <w:pPr>
              <w:rPr>
                <w:rFonts w:hint="eastAsia" w:ascii="等线" w:hAnsi="等线" w:eastAsia="等线" w:cs="等线"/>
                <w:i w:val="0"/>
                <w:iCs w:val="0"/>
                <w:color w:val="000000"/>
                <w:sz w:val="21"/>
                <w:szCs w:val="21"/>
                <w:u w:val="none"/>
              </w:rPr>
            </w:pPr>
          </w:p>
        </w:tc>
      </w:tr>
      <w:tr w14:paraId="729D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F6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辅材</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E159">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含水晶头，弯直头，管卡钉，胶布等</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211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CC4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0BA1B">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AC4B9">
            <w:pPr>
              <w:rPr>
                <w:rFonts w:hint="eastAsia" w:ascii="等线" w:hAnsi="等线" w:eastAsia="等线" w:cs="等线"/>
                <w:i w:val="0"/>
                <w:iCs w:val="0"/>
                <w:color w:val="000000"/>
                <w:sz w:val="21"/>
                <w:szCs w:val="21"/>
                <w:u w:val="none"/>
              </w:rPr>
            </w:pPr>
          </w:p>
        </w:tc>
      </w:tr>
      <w:tr w14:paraId="0D2C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CFD">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摄像机立杆</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1036">
            <w:pPr>
              <w:keepNext w:val="0"/>
              <w:keepLines w:val="0"/>
              <w:widowControl/>
              <w:suppressLineNumbers w:val="0"/>
              <w:jc w:val="left"/>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高度3m（</w:t>
            </w:r>
            <w:r>
              <w:rPr>
                <w:rFonts w:hint="eastAsia" w:ascii="等线" w:hAnsi="等线" w:eastAsia="等线" w:cs="等线"/>
                <w:i w:val="0"/>
                <w:iCs w:val="0"/>
                <w:color w:val="000000"/>
                <w:kern w:val="0"/>
                <w:sz w:val="21"/>
                <w:szCs w:val="21"/>
                <w:u w:val="none"/>
                <w:lang w:val="en-US" w:eastAsia="zh-CN" w:bidi="ar"/>
              </w:rPr>
              <w:t>含地笼</w:t>
            </w:r>
            <w:r>
              <w:rPr>
                <w:rFonts w:hint="eastAsia" w:ascii="等线" w:hAnsi="等线" w:eastAsia="等线" w:cs="等线"/>
                <w:i w:val="0"/>
                <w:iCs w:val="0"/>
                <w:color w:val="000000"/>
                <w:kern w:val="0"/>
                <w:sz w:val="21"/>
                <w:szCs w:val="21"/>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752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230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05211">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66E70">
            <w:pPr>
              <w:rPr>
                <w:rFonts w:hint="eastAsia" w:ascii="等线" w:hAnsi="等线" w:eastAsia="等线" w:cs="等线"/>
                <w:i w:val="0"/>
                <w:iCs w:val="0"/>
                <w:color w:val="000000"/>
                <w:sz w:val="21"/>
                <w:szCs w:val="21"/>
                <w:u w:val="none"/>
              </w:rPr>
            </w:pPr>
          </w:p>
        </w:tc>
      </w:tr>
      <w:tr w14:paraId="5982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71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系统安装调试费</w:t>
            </w:r>
          </w:p>
        </w:tc>
        <w:tc>
          <w:tcPr>
            <w:tcW w:w="10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7AD">
            <w:pPr>
              <w:jc w:val="left"/>
              <w:rPr>
                <w:rFonts w:hint="default"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涉及2个院区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88D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点</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24EA">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43238">
            <w:pPr>
              <w:rPr>
                <w:rFonts w:hint="eastAsia" w:ascii="等线" w:hAnsi="等线" w:eastAsia="等线" w:cs="等线"/>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3BDA5">
            <w:pPr>
              <w:rPr>
                <w:rFonts w:hint="eastAsia" w:ascii="等线" w:hAnsi="等线" w:eastAsia="等线" w:cs="等线"/>
                <w:i w:val="0"/>
                <w:iCs w:val="0"/>
                <w:color w:val="000000"/>
                <w:sz w:val="21"/>
                <w:szCs w:val="21"/>
                <w:u w:val="none"/>
              </w:rPr>
            </w:pPr>
          </w:p>
        </w:tc>
      </w:tr>
      <w:tr w14:paraId="1565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5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C1F2BB">
            <w:pPr>
              <w:tabs>
                <w:tab w:val="left" w:pos="3852"/>
              </w:tabs>
              <w:rPr>
                <w:rFonts w:hint="default"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eastAsia="zh-CN"/>
              </w:rPr>
              <w:tab/>
            </w:r>
            <w:r>
              <w:rPr>
                <w:rFonts w:hint="eastAsia" w:ascii="等线" w:hAnsi="等线" w:eastAsia="等线" w:cs="等线"/>
                <w:i w:val="0"/>
                <w:iCs w:val="0"/>
                <w:color w:val="000000"/>
                <w:sz w:val="21"/>
                <w:szCs w:val="21"/>
                <w:u w:val="none"/>
                <w:lang w:val="en-US" w:eastAsia="zh-CN"/>
              </w:rPr>
              <w:t>合计报价：</w:t>
            </w:r>
            <w:r>
              <w:rPr>
                <w:rFonts w:hint="eastAsia" w:ascii="等线" w:hAnsi="等线" w:eastAsia="等线" w:cs="等线"/>
                <w:i w:val="0"/>
                <w:iCs w:val="0"/>
                <w:color w:val="000000"/>
                <w:sz w:val="21"/>
                <w:szCs w:val="21"/>
                <w:u w:val="single"/>
                <w:lang w:val="en-US" w:eastAsia="zh-CN"/>
              </w:rPr>
              <w:t xml:space="preserve">               </w:t>
            </w:r>
            <w:r>
              <w:rPr>
                <w:rFonts w:hint="eastAsia" w:ascii="等线" w:hAnsi="等线" w:eastAsia="等线" w:cs="等线"/>
                <w:i w:val="0"/>
                <w:iCs w:val="0"/>
                <w:color w:val="000000"/>
                <w:sz w:val="21"/>
                <w:szCs w:val="21"/>
                <w:u w:val="none"/>
                <w:lang w:val="en-US" w:eastAsia="zh-CN"/>
              </w:rPr>
              <w:t>（元）</w:t>
            </w:r>
          </w:p>
        </w:tc>
      </w:tr>
      <w:tr w14:paraId="721F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5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9F8A73">
            <w:pPr>
              <w:rPr>
                <w:rFonts w:hint="default" w:ascii="等线" w:hAnsi="等线" w:eastAsia="等线" w:cs="等线"/>
                <w:i w:val="0"/>
                <w:iCs w:val="0"/>
                <w:color w:val="000000"/>
                <w:sz w:val="21"/>
                <w:szCs w:val="21"/>
                <w:u w:val="none"/>
                <w:lang w:val="en-US" w:eastAsia="zh-CN"/>
              </w:rPr>
            </w:pPr>
            <w:r>
              <w:rPr>
                <w:rFonts w:hint="eastAsia" w:ascii="等线" w:hAnsi="等线" w:eastAsia="等线" w:cs="等线"/>
                <w:i w:val="0"/>
                <w:iCs w:val="0"/>
                <w:color w:val="000000"/>
                <w:sz w:val="21"/>
                <w:szCs w:val="21"/>
                <w:u w:val="none"/>
                <w:lang w:val="en-US" w:eastAsia="zh-CN"/>
              </w:rPr>
              <w:t>备注：报价应包含设备、运输、安装、辅材、调试及税费等一切费用。</w:t>
            </w:r>
          </w:p>
        </w:tc>
      </w:tr>
    </w:tbl>
    <w:p w14:paraId="765FE2E8">
      <w:pPr>
        <w:keepNext w:val="0"/>
        <w:keepLines w:val="0"/>
        <w:widowControl/>
        <w:suppressLineNumbers w:val="0"/>
        <w:jc w:val="both"/>
        <w:textAlignment w:val="center"/>
        <w:rPr>
          <w:rFonts w:hint="eastAsia" w:ascii="等线" w:hAnsi="等线" w:eastAsia="等线" w:cs="等线"/>
          <w:i w:val="0"/>
          <w:iCs w:val="0"/>
          <w:color w:val="000000"/>
          <w:kern w:val="0"/>
          <w:sz w:val="32"/>
          <w:szCs w:val="32"/>
          <w:u w:val="none"/>
          <w:lang w:val="en-US" w:eastAsia="zh-CN" w:bidi="ar"/>
        </w:rPr>
      </w:pPr>
    </w:p>
    <w:p w14:paraId="60313056">
      <w:pPr>
        <w:keepNext w:val="0"/>
        <w:keepLines w:val="0"/>
        <w:widowControl/>
        <w:suppressLineNumbers w:val="0"/>
        <w:jc w:val="both"/>
        <w:textAlignment w:val="center"/>
        <w:rPr>
          <w:rFonts w:hint="default" w:ascii="等线" w:hAnsi="等线" w:eastAsia="等线" w:cs="等线"/>
          <w:i w:val="0"/>
          <w:iCs w:val="0"/>
          <w:color w:val="000000"/>
          <w:kern w:val="0"/>
          <w:sz w:val="32"/>
          <w:szCs w:val="32"/>
          <w:u w:val="none"/>
          <w:lang w:val="en-US" w:eastAsia="zh-CN" w:bidi="ar"/>
        </w:rPr>
      </w:pPr>
      <w:r>
        <w:rPr>
          <w:rFonts w:hint="eastAsia" w:ascii="等线" w:hAnsi="等线" w:eastAsia="等线" w:cs="等线"/>
          <w:i w:val="0"/>
          <w:iCs w:val="0"/>
          <w:color w:val="000000"/>
          <w:kern w:val="0"/>
          <w:sz w:val="32"/>
          <w:szCs w:val="32"/>
          <w:u w:val="none"/>
          <w:lang w:val="en-US" w:eastAsia="zh-CN" w:bidi="ar"/>
        </w:rPr>
        <w:t>公司名称（盖章）：                                        日期：</w:t>
      </w:r>
      <w:r>
        <w:rPr>
          <w:rFonts w:hint="eastAsia" w:ascii="等线" w:hAnsi="等线" w:eastAsia="等线" w:cs="等线"/>
          <w:i w:val="0"/>
          <w:iCs w:val="0"/>
          <w:color w:val="000000"/>
          <w:kern w:val="0"/>
          <w:sz w:val="32"/>
          <w:szCs w:val="32"/>
          <w:u w:val="single"/>
          <w:lang w:val="en-US" w:eastAsia="zh-CN" w:bidi="ar"/>
        </w:rPr>
        <w:t xml:space="preserve">               </w:t>
      </w:r>
    </w:p>
    <w:p w14:paraId="7A3F31BF">
      <w:pPr>
        <w:keepNext w:val="0"/>
        <w:keepLines w:val="0"/>
        <w:widowControl/>
        <w:suppressLineNumbers w:val="0"/>
        <w:jc w:val="both"/>
        <w:textAlignment w:val="center"/>
        <w:rPr>
          <w:rFonts w:hint="eastAsia" w:ascii="等线" w:hAnsi="等线" w:eastAsia="等线" w:cs="等线"/>
          <w:i w:val="0"/>
          <w:iCs w:val="0"/>
          <w:color w:val="000000"/>
          <w:kern w:val="0"/>
          <w:sz w:val="32"/>
          <w:szCs w:val="32"/>
          <w:u w:val="none"/>
          <w:lang w:val="en-US" w:eastAsia="zh-CN" w:bidi="ar"/>
        </w:rPr>
      </w:pPr>
    </w:p>
    <w:p w14:paraId="35450A95">
      <w:pPr>
        <w:keepNext w:val="0"/>
        <w:keepLines w:val="0"/>
        <w:widowControl/>
        <w:suppressLineNumbers w:val="0"/>
        <w:jc w:val="both"/>
        <w:textAlignment w:val="center"/>
        <w:rPr>
          <w:rFonts w:hint="eastAsia" w:ascii="等线" w:hAnsi="等线" w:eastAsia="等线" w:cs="等线"/>
          <w:i w:val="0"/>
          <w:iCs w:val="0"/>
          <w:color w:val="000000"/>
          <w:kern w:val="0"/>
          <w:sz w:val="32"/>
          <w:szCs w:val="32"/>
          <w:u w:val="none"/>
          <w:lang w:val="en-US" w:eastAsia="zh-CN" w:bidi="ar"/>
        </w:rPr>
      </w:pPr>
      <w:r>
        <w:rPr>
          <w:rFonts w:hint="eastAsia" w:ascii="等线" w:hAnsi="等线" w:eastAsia="等线" w:cs="等线"/>
          <w:i w:val="0"/>
          <w:iCs w:val="0"/>
          <w:color w:val="000000"/>
          <w:kern w:val="0"/>
          <w:sz w:val="32"/>
          <w:szCs w:val="32"/>
          <w:u w:val="none"/>
          <w:lang w:val="en-US" w:eastAsia="zh-CN" w:bidi="ar"/>
        </w:rPr>
        <w:t>联系人：</w:t>
      </w:r>
      <w:r>
        <w:rPr>
          <w:rFonts w:hint="eastAsia" w:ascii="等线" w:hAnsi="等线" w:eastAsia="等线" w:cs="等线"/>
          <w:i w:val="0"/>
          <w:iCs w:val="0"/>
          <w:color w:val="000000"/>
          <w:kern w:val="0"/>
          <w:sz w:val="32"/>
          <w:szCs w:val="32"/>
          <w:u w:val="single"/>
          <w:lang w:val="en-US" w:eastAsia="zh-CN" w:bidi="ar"/>
        </w:rPr>
        <w:t xml:space="preserve">                  </w:t>
      </w:r>
      <w:r>
        <w:rPr>
          <w:rFonts w:hint="eastAsia" w:ascii="等线" w:hAnsi="等线" w:eastAsia="等线" w:cs="等线"/>
          <w:i w:val="0"/>
          <w:iCs w:val="0"/>
          <w:color w:val="000000"/>
          <w:kern w:val="0"/>
          <w:sz w:val="32"/>
          <w:szCs w:val="32"/>
          <w:u w:val="none"/>
          <w:lang w:val="en-US" w:eastAsia="zh-CN" w:bidi="ar"/>
        </w:rPr>
        <w:t>联系电话：</w:t>
      </w:r>
      <w:r>
        <w:rPr>
          <w:rFonts w:hint="eastAsia" w:ascii="等线" w:hAnsi="等线" w:eastAsia="等线" w:cs="等线"/>
          <w:i w:val="0"/>
          <w:iCs w:val="0"/>
          <w:color w:val="000000"/>
          <w:kern w:val="0"/>
          <w:sz w:val="32"/>
          <w:szCs w:val="32"/>
          <w:u w:val="single"/>
          <w:lang w:val="en-US" w:eastAsia="zh-CN" w:bidi="ar"/>
        </w:rPr>
        <w:t xml:space="preserve">                  </w:t>
      </w:r>
      <w:r>
        <w:rPr>
          <w:rFonts w:hint="eastAsia" w:ascii="等线" w:hAnsi="等线" w:eastAsia="等线" w:cs="等线"/>
          <w:i w:val="0"/>
          <w:iCs w:val="0"/>
          <w:color w:val="000000"/>
          <w:kern w:val="0"/>
          <w:sz w:val="32"/>
          <w:szCs w:val="32"/>
          <w:u w:val="none"/>
          <w:lang w:val="en-US" w:eastAsia="zh-CN" w:bidi="ar"/>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A7CDE"/>
    <w:rsid w:val="4F046D7B"/>
    <w:rsid w:val="73E23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等线" w:hAnsi="等线" w:eastAsia="等线" w:cs="等线"/>
      <w:color w:val="000000"/>
      <w:sz w:val="24"/>
      <w:szCs w:val="24"/>
      <w:u w:val="none"/>
    </w:rPr>
  </w:style>
  <w:style w:type="character" w:customStyle="1" w:styleId="5">
    <w:name w:val="font51"/>
    <w:basedOn w:val="3"/>
    <w:uiPriority w:val="0"/>
    <w:rPr>
      <w:rFonts w:ascii="Calibri" w:hAnsi="Calibri" w:cs="Calibri"/>
      <w:color w:val="000000"/>
      <w:sz w:val="24"/>
      <w:szCs w:val="24"/>
      <w:u w:val="none"/>
    </w:rPr>
  </w:style>
  <w:style w:type="character" w:customStyle="1" w:styleId="6">
    <w:name w:val="font61"/>
    <w:basedOn w:val="3"/>
    <w:uiPriority w:val="0"/>
    <w:rPr>
      <w:rFonts w:hint="eastAsia" w:ascii="宋体" w:hAnsi="宋体" w:eastAsia="宋体" w:cs="宋体"/>
      <w:color w:val="000000"/>
      <w:sz w:val="24"/>
      <w:szCs w:val="24"/>
      <w:u w:val="none"/>
    </w:rPr>
  </w:style>
  <w:style w:type="character" w:customStyle="1" w:styleId="7">
    <w:name w:val="font41"/>
    <w:basedOn w:val="3"/>
    <w:uiPriority w:val="0"/>
    <w:rPr>
      <w:rFonts w:hint="eastAsia" w:ascii="等线" w:hAnsi="等线" w:eastAsia="等线" w:cs="等线"/>
      <w:color w:val="000000"/>
      <w:sz w:val="21"/>
      <w:szCs w:val="21"/>
      <w:u w:val="none"/>
    </w:rPr>
  </w:style>
  <w:style w:type="character" w:customStyle="1" w:styleId="8">
    <w:name w:val="font71"/>
    <w:basedOn w:val="3"/>
    <w:qFormat/>
    <w:uiPriority w:val="0"/>
    <w:rPr>
      <w:rFonts w:hint="eastAsia" w:ascii="宋体" w:hAnsi="宋体" w:eastAsia="宋体" w:cs="宋体"/>
      <w:color w:val="000000"/>
      <w:sz w:val="21"/>
      <w:szCs w:val="21"/>
      <w:u w:val="none"/>
    </w:rPr>
  </w:style>
  <w:style w:type="character" w:customStyle="1" w:styleId="9">
    <w:name w:val="font81"/>
    <w:basedOn w:val="3"/>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1808</Words>
  <Characters>2081</Characters>
  <Lines>0</Lines>
  <Paragraphs>0</Paragraphs>
  <TotalTime>8</TotalTime>
  <ScaleCrop>false</ScaleCrop>
  <LinksUpToDate>false</LinksUpToDate>
  <CharactersWithSpaces>2177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付义</cp:lastModifiedBy>
  <dcterms:modified xsi:type="dcterms:W3CDTF">2026-01-19T03:07:33Z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eyJoZGlkIjoiZjU3NTcwZGFkMmM0MDNiZjcxZDJhNDk4Yjk1NzhiYTIiLCJ1c2VySWQiOiIxNjE5MjkzNDIxIn0=</vt:lpwstr>
  </property>
  <property fmtid="{D5CDD505-2E9C-101B-9397-08002B2CF9AE}" pid="4" name="ICV">
    <vt:lpwstr>267173403BCA473FB5A63ECE45020E90_12</vt:lpwstr>
  </property>
</Properties>
</file>