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661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i w:val="0"/>
          <w:iCs w:val="0"/>
          <w:caps w:val="0"/>
          <w:color w:val="333333"/>
          <w:spacing w:val="0"/>
          <w:sz w:val="32"/>
          <w:szCs w:val="32"/>
          <w:lang w:val="en-US" w:eastAsia="zh-CN"/>
        </w:rPr>
      </w:pPr>
      <w:bookmarkStart w:id="0" w:name="_GoBack"/>
      <w:r>
        <w:rPr>
          <w:rFonts w:hint="eastAsia" w:ascii="仿宋_GB2312" w:hAnsi="仿宋_GB2312" w:eastAsia="仿宋_GB2312" w:cs="仿宋_GB2312"/>
          <w:i w:val="0"/>
          <w:iCs w:val="0"/>
          <w:caps w:val="0"/>
          <w:color w:val="333333"/>
          <w:spacing w:val="0"/>
          <w:sz w:val="32"/>
          <w:szCs w:val="32"/>
          <w:lang w:val="en-US" w:eastAsia="zh-CN"/>
        </w:rPr>
        <w:t>附件1</w:t>
      </w:r>
    </w:p>
    <w:p w14:paraId="07BD492A">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jc w:val="center"/>
        <w:textAlignment w:val="auto"/>
        <w:rPr>
          <w:rFonts w:hint="eastAsia"/>
          <w:sz w:val="36"/>
          <w:szCs w:val="36"/>
          <w:lang w:val="en-US" w:eastAsia="zh-CN"/>
        </w:rPr>
      </w:pPr>
      <w:r>
        <w:rPr>
          <w:rFonts w:hint="eastAsia"/>
          <w:sz w:val="36"/>
          <w:szCs w:val="36"/>
          <w:lang w:val="en-US" w:eastAsia="zh-CN"/>
        </w:rPr>
        <w:t>《维保服务内容与相应要求》</w:t>
      </w:r>
    </w:p>
    <w:bookmarkEnd w:id="0"/>
    <w:p w14:paraId="7030D7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一、维保服务内容</w:t>
      </w:r>
    </w:p>
    <w:p w14:paraId="1D52ED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括但不限于系统的日常操作指导（绩效核算配点、后台明细数据提取、新增核算科室等）、软件Bug维护、软件误操作修复、系统之间数据交互的接口维护服务，所承建的其他接口项目的维护，应用软件系统必要、必须且符合产品发展方向的客户化需求修改；应用软件涉及的接口的运行维护；相关报表的制作或修改；协同医院做好各科室绩效模板的维护；按医院要求做好各科室绩效测算模板的优化。</w:t>
      </w:r>
    </w:p>
    <w:p w14:paraId="74F0B8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1、日常操作指导：根据医院的要求，做好日常工作指导：</w:t>
      </w:r>
      <w:r>
        <w:rPr>
          <w:rFonts w:hint="eastAsia" w:ascii="仿宋_GB2312" w:hAnsi="仿宋_GB2312" w:eastAsia="仿宋_GB2312" w:cs="仿宋_GB2312"/>
          <w:b w:val="0"/>
          <w:bCs w:val="0"/>
          <w:sz w:val="32"/>
          <w:szCs w:val="32"/>
          <w:lang w:val="en-US" w:eastAsia="zh-CN"/>
        </w:rPr>
        <w:t>绩效核算配点、后台明细数据提取、新增核算科室等。</w:t>
      </w:r>
    </w:p>
    <w:p w14:paraId="513FA2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稳定运行保障：保证各软件模块和接口功能的完整及正确性，能承受不断增加的业务和数据压力，有效处理业务繁忙时期经常发生的系统卡顿问题，必要时，对数据库进行优化，保证系统运行的高效、稳定。一旦发生模块或接口运行故障导致相应业务处理或管理工作无法进行，按规定时间处理好故障。</w:t>
      </w:r>
    </w:p>
    <w:p w14:paraId="6D69F42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程序错误修改：保证各软件模块和接口在使用过程中一旦发现有错误（程序bug），按规定时间改正程序错误。</w:t>
      </w:r>
    </w:p>
    <w:p w14:paraId="7A5E088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系统数据修复：保证各软件模块和接口使用过程中，因用户误操作等原因导致数据错误，按规定时间查明原因和修复数据。</w:t>
      </w:r>
    </w:p>
    <w:p w14:paraId="4F56193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5、绩效测算</w:t>
      </w:r>
      <w:r>
        <w:rPr>
          <w:rFonts w:hint="eastAsia" w:ascii="仿宋_GB2312" w:hAnsi="仿宋_GB2312" w:eastAsia="仿宋_GB2312" w:cs="仿宋_GB2312"/>
          <w:color w:val="000000"/>
          <w:sz w:val="32"/>
          <w:szCs w:val="32"/>
        </w:rPr>
        <w:t>服务：根据</w:t>
      </w:r>
      <w:r>
        <w:rPr>
          <w:rFonts w:hint="eastAsia" w:ascii="仿宋_GB2312" w:hAnsi="仿宋_GB2312" w:eastAsia="仿宋_GB2312" w:cs="仿宋_GB2312"/>
          <w:color w:val="000000"/>
          <w:sz w:val="32"/>
          <w:szCs w:val="32"/>
          <w:lang w:val="en-US" w:eastAsia="zh-CN"/>
        </w:rPr>
        <w:t>医院管理需要以及绩效核算政策的调整，</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绩效核算调整方案</w:t>
      </w:r>
      <w:r>
        <w:rPr>
          <w:rFonts w:hint="eastAsia" w:ascii="仿宋_GB2312" w:hAnsi="仿宋_GB2312" w:eastAsia="仿宋_GB2312" w:cs="仿宋_GB2312"/>
          <w:color w:val="000000"/>
          <w:sz w:val="32"/>
          <w:szCs w:val="32"/>
        </w:rPr>
        <w:t>提供</w:t>
      </w:r>
      <w:r>
        <w:rPr>
          <w:rFonts w:hint="eastAsia" w:ascii="仿宋_GB2312" w:hAnsi="仿宋_GB2312" w:eastAsia="仿宋_GB2312" w:cs="仿宋_GB2312"/>
          <w:color w:val="000000"/>
          <w:sz w:val="32"/>
          <w:szCs w:val="32"/>
          <w:lang w:val="en-US" w:eastAsia="zh-CN"/>
        </w:rPr>
        <w:t>测算</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color w:val="000000"/>
          <w:sz w:val="32"/>
          <w:szCs w:val="32"/>
          <w:lang w:val="en-US" w:eastAsia="zh-CN"/>
        </w:rPr>
        <w:t>按时间要求完成测算任务</w:t>
      </w:r>
      <w:r>
        <w:rPr>
          <w:rFonts w:hint="eastAsia" w:ascii="仿宋_GB2312" w:hAnsi="仿宋_GB2312" w:eastAsia="仿宋_GB2312" w:cs="仿宋_GB2312"/>
          <w:color w:val="000000"/>
          <w:sz w:val="32"/>
          <w:szCs w:val="32"/>
        </w:rPr>
        <w:t>，必要时安排</w:t>
      </w:r>
      <w:r>
        <w:rPr>
          <w:rFonts w:hint="eastAsia" w:ascii="仿宋_GB2312" w:hAnsi="仿宋_GB2312" w:eastAsia="仿宋_GB2312" w:cs="仿宋_GB2312"/>
          <w:color w:val="000000"/>
          <w:sz w:val="32"/>
          <w:szCs w:val="32"/>
          <w:lang w:val="en-US" w:eastAsia="zh-CN"/>
        </w:rPr>
        <w:t>技术</w:t>
      </w:r>
      <w:r>
        <w:rPr>
          <w:rFonts w:hint="eastAsia" w:ascii="仿宋_GB2312" w:hAnsi="仿宋_GB2312" w:eastAsia="仿宋_GB2312" w:cs="仿宋_GB2312"/>
          <w:color w:val="000000"/>
          <w:sz w:val="32"/>
          <w:szCs w:val="32"/>
        </w:rPr>
        <w:t>人员到现场，直至全部</w:t>
      </w:r>
      <w:r>
        <w:rPr>
          <w:rFonts w:hint="eastAsia" w:ascii="仿宋_GB2312" w:hAnsi="仿宋_GB2312" w:eastAsia="仿宋_GB2312" w:cs="仿宋_GB2312"/>
          <w:color w:val="000000"/>
          <w:sz w:val="32"/>
          <w:szCs w:val="32"/>
          <w:lang w:val="en-US" w:eastAsia="zh-CN"/>
        </w:rPr>
        <w:t>测算任务</w:t>
      </w:r>
      <w:r>
        <w:rPr>
          <w:rFonts w:hint="eastAsia" w:ascii="仿宋_GB2312" w:hAnsi="仿宋_GB2312" w:eastAsia="仿宋_GB2312" w:cs="仿宋_GB2312"/>
          <w:color w:val="000000"/>
          <w:sz w:val="32"/>
          <w:szCs w:val="32"/>
        </w:rPr>
        <w:t>完</w:t>
      </w:r>
      <w:r>
        <w:rPr>
          <w:rFonts w:hint="eastAsia" w:ascii="仿宋_GB2312" w:hAnsi="仿宋_GB2312" w:eastAsia="仿宋_GB2312" w:cs="仿宋_GB2312"/>
          <w:color w:val="000000"/>
          <w:sz w:val="32"/>
          <w:szCs w:val="32"/>
          <w:lang w:val="en-US" w:eastAsia="zh-CN"/>
        </w:rPr>
        <w:t>成并达到医院测算目的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保证</w:t>
      </w:r>
      <w:r>
        <w:rPr>
          <w:rFonts w:hint="eastAsia" w:ascii="仿宋_GB2312" w:hAnsi="仿宋_GB2312" w:eastAsia="仿宋_GB2312" w:cs="仿宋_GB2312"/>
          <w:color w:val="000000"/>
          <w:sz w:val="32"/>
          <w:szCs w:val="32"/>
        </w:rPr>
        <w:t>系统平稳运行。</w:t>
      </w:r>
    </w:p>
    <w:p w14:paraId="1B234BE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6、7*</w:t>
      </w:r>
      <w:r>
        <w:rPr>
          <w:rFonts w:hint="eastAsia" w:ascii="仿宋_GB2312" w:hAnsi="仿宋_GB2312" w:eastAsia="仿宋_GB2312" w:cs="仿宋_GB2312"/>
          <w:color w:val="000000"/>
          <w:sz w:val="32"/>
          <w:szCs w:val="32"/>
        </w:rPr>
        <w:t>24小时电话响应，</w:t>
      </w:r>
      <w:r>
        <w:rPr>
          <w:rFonts w:hint="eastAsia" w:ascii="仿宋_GB2312" w:hAnsi="仿宋_GB2312" w:eastAsia="仿宋_GB2312" w:cs="仿宋_GB2312"/>
          <w:color w:val="000000"/>
          <w:sz w:val="32"/>
          <w:szCs w:val="32"/>
          <w:lang w:val="en-US" w:eastAsia="zh-CN"/>
        </w:rPr>
        <w:t>如遇问题按照“（二）问题分类和响应标准”严格执行并处理。</w:t>
      </w:r>
    </w:p>
    <w:p w14:paraId="2AD8F1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合同期内，配合医院的个性化需求开发及程序、流程设计优化，软件开发部分现场需求调研时需派工程师来院配合调研讨论需求的必要性及可实施性，以保证需求的合理及降低开发的反复性，且需与医院协定好时间安排，且需严格按照时间节点按期完成软件修改。</w:t>
      </w:r>
    </w:p>
    <w:p w14:paraId="492204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二、问题分类和响应标准</w:t>
      </w:r>
    </w:p>
    <w:p w14:paraId="7F3BD87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A类问题</w:t>
      </w:r>
    </w:p>
    <w:p w14:paraId="5036D05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（1）严重影响整个系统运行，导致系统不能正常运转，业务处理错误严重且工作流程不能正常进行等；此类问题保证在最短的时间内予以解决；</w:t>
      </w:r>
    </w:p>
    <w:p w14:paraId="762B9AE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在任何时期当软件系统出现A类问题时，中标人的资深工程师在2小时内到达现场，与采购人系统维护人员、驻场工程师一起确定问题原因，并对实际问题给出详细解决方案；4小时之内处理完问题，保证系统正常运行；</w:t>
      </w:r>
    </w:p>
    <w:p w14:paraId="6C63545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B类问题</w:t>
      </w:r>
    </w:p>
    <w:p w14:paraId="4EA036F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影响系统部分功能，但不会导致整个系统瘫痪，例如个别模块运行异常、性能下降或非关键业务处理错误，工作流程可能受影响但可以继续运行。此类问题在发现后应该及时着手解决，并在较快时间内予以解决；</w:t>
      </w:r>
    </w:p>
    <w:p w14:paraId="4AECBF5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在任何时期当软件系统出现B类问题时，中标人的资深工程师将在4小时内到达现场，与采购人维护人员、驻场工程师确认问题原因，在12小时内针对实际问题给出详细解决方案，并处理完问题，保证系统正常运行；</w:t>
      </w:r>
    </w:p>
    <w:p w14:paraId="330AA5C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 C类问题：对系统运行影响较小的问题，但为了系统日后的正常使用必须加以修改或完善；此类问题中标人需要同采购人系统维护人员进行协调，在确定具体的解决方案后，按照双方约定的时间计划按时完成修改或改进工作；</w:t>
      </w:r>
    </w:p>
    <w:p w14:paraId="256A3C7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 D类问题：不属于系统错误或故障，而是用户对系统功能、操作方式的咨询，或提出的不影响当前业务运行的功能优化建议。对于此类问题，需要由合作双方来协商制定修改计划进行；</w:t>
      </w:r>
    </w:p>
    <w:p w14:paraId="16B61D7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 在服务保证期内当软件系统出现C类问题或D类问题时，中标人在接到采购人书面形式的正式通知后的8小时内，维护人员需确定问题原因，在1个工作日内与医院协商出具体解决办法和时间安排，并着手按照计划进行修改，保证在约定时间内完成问题解决。</w:t>
      </w:r>
    </w:p>
    <w:p w14:paraId="0A1270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三、其他服务要求</w:t>
      </w:r>
    </w:p>
    <w:p w14:paraId="1DB2BA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1. 售后服务应遵循医院的安全管理制度和条例。</w:t>
      </w:r>
    </w:p>
    <w:p w14:paraId="272C98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2. 安全保密</w:t>
      </w:r>
    </w:p>
    <w:p w14:paraId="1A1CD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（1）中标供应商须与医院签订保密承诺书。</w:t>
      </w:r>
    </w:p>
    <w:p w14:paraId="7FC450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2）中标供应商承诺遵守保密相关法律法规，不向中标供应商及所投软件系统厂商内部无关人员及任何第三方泄露双方在执行合同过程中了解到的采购人任何信息。未经采购人同意，中标供应商及所投产品厂商保证不在系统中植入无关信息（包括但不限于广告、中标供应商及所投产品厂商或第三方的推广信息等）；</w:t>
      </w:r>
    </w:p>
    <w:p w14:paraId="5A8A8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（3）禁止以直接、间接、口头或书面等形式提供或涉及的医院工作事项内容，均属于保密范畴；</w:t>
      </w:r>
    </w:p>
    <w:p w14:paraId="5A33A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3.其他要求</w:t>
      </w:r>
    </w:p>
    <w:p w14:paraId="69AE5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（1）在合同履行期间，不遵守承诺或达不到医院要求，医院有权解除合同，其一切责任由中标供应商负责，不得以任何理由向医院提出任何索赔要求。若给医院造成损失，医院有权向中标供应商提出索赔。</w:t>
      </w:r>
    </w:p>
    <w:p w14:paraId="1E0A7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（2）必须具备独立完成整体项目的能力，不允许分包、转包。</w:t>
      </w:r>
    </w:p>
    <w:p w14:paraId="490B9F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（3）投标总报价包括满足本项目要求的服务期内所发生的一切费用（his接口费除外：如医院更换his系统，his厂商方接口费由医院承担）。</w:t>
      </w:r>
    </w:p>
    <w:p w14:paraId="26909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615ED"/>
    <w:rsid w:val="114615ED"/>
    <w:rsid w:val="49BA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2026-01-23T03:56:00Z</dcterms:created>
  <dc:creator>蒲逸文</dc:creator>
  <cp:lastModifiedBy>蒲逸文</cp:lastModifiedBy>
  <dcterms:modified xsi:type="dcterms:W3CDTF">2026-01-23T03:57:22Z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CBE739B232964C108A99A99553BACBAE_11</vt:lpwstr>
  </property>
  <property fmtid="{D5CDD505-2E9C-101B-9397-08002B2CF9AE}" pid="4" name="KSOTemplateDocerSaveRecord">
    <vt:lpwstr>eyJoZGlkIjoiZjZhOTY1OGNjNmExYjEzMTU5YzBhN2E1MjExZDA2NGYiLCJ1c2VySWQiOiIxNjcxMzU4OTkzIn0=</vt:lpwstr>
  </property>
</Properties>
</file>